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42E64" w14:textId="45965044" w:rsidR="0061777C" w:rsidRDefault="00EB097B" w:rsidP="0060233F">
      <w:pPr>
        <w:pStyle w:val="Title"/>
        <w:jc w:val="right"/>
        <w:rPr>
          <w:rFonts w:ascii="Times New Roman" w:hAnsi="Times New Roman" w:cs="Times New Roman"/>
          <w:color w:val="000000" w:themeColor="text1"/>
          <w:sz w:val="24"/>
          <w:szCs w:val="24"/>
        </w:rPr>
      </w:pPr>
      <w:r>
        <w:rPr>
          <w:noProof/>
          <w:lang w:val="en-IN" w:eastAsia="en-IN"/>
        </w:rPr>
        <mc:AlternateContent>
          <mc:Choice Requires="wps">
            <w:drawing>
              <wp:anchor distT="0" distB="0" distL="114300" distR="114300" simplePos="0" relativeHeight="251663360" behindDoc="0" locked="0" layoutInCell="1" allowOverlap="1" wp14:anchorId="791A7A70" wp14:editId="49FDFFD0">
                <wp:simplePos x="0" y="0"/>
                <wp:positionH relativeFrom="page">
                  <wp:posOffset>327547</wp:posOffset>
                </wp:positionH>
                <wp:positionV relativeFrom="paragraph">
                  <wp:posOffset>-211540</wp:posOffset>
                </wp:positionV>
                <wp:extent cx="7141210" cy="1215390"/>
                <wp:effectExtent l="0" t="0" r="2540" b="3810"/>
                <wp:wrapNone/>
                <wp:docPr id="1" name="Надпись 1"/>
                <wp:cNvGraphicFramePr/>
                <a:graphic xmlns:a="http://schemas.openxmlformats.org/drawingml/2006/main">
                  <a:graphicData uri="http://schemas.microsoft.com/office/word/2010/wordprocessingShape">
                    <wps:wsp>
                      <wps:cNvSpPr txBox="1"/>
                      <wps:spPr>
                        <a:xfrm>
                          <a:off x="0" y="0"/>
                          <a:ext cx="7141210" cy="1215390"/>
                        </a:xfrm>
                        <a:prstGeom prst="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E4E9A6B" w14:textId="77777777" w:rsidR="00940787" w:rsidRDefault="00940787" w:rsidP="00B76814">
                            <w:pPr>
                              <w:spacing w:after="0" w:line="240" w:lineRule="auto"/>
                              <w:ind w:right="72"/>
                              <w:jc w:val="right"/>
                              <w:rPr>
                                <w:rFonts w:eastAsiaTheme="majorEastAsia" w:cstheme="majorBidi"/>
                                <w:i/>
                                <w:iCs/>
                                <w:color w:val="365F91" w:themeColor="accent1" w:themeShade="BF"/>
                                <w:spacing w:val="-10"/>
                                <w:kern w:val="28"/>
                                <w:sz w:val="52"/>
                                <w:szCs w:val="56"/>
                              </w:rPr>
                            </w:pPr>
                            <w:r w:rsidRPr="00940787">
                              <w:rPr>
                                <w:rFonts w:eastAsiaTheme="majorEastAsia" w:cstheme="majorBidi"/>
                                <w:i/>
                                <w:iCs/>
                                <w:color w:val="365F91" w:themeColor="accent1" w:themeShade="BF"/>
                                <w:spacing w:val="-10"/>
                                <w:kern w:val="28"/>
                                <w:sz w:val="52"/>
                                <w:szCs w:val="56"/>
                              </w:rPr>
                              <w:t>Innovative: International Multi-disciplinary</w:t>
                            </w:r>
                          </w:p>
                          <w:p w14:paraId="56742191" w14:textId="594A3135" w:rsidR="00940787" w:rsidRDefault="00940787" w:rsidP="00B76814">
                            <w:pPr>
                              <w:spacing w:after="0" w:line="240" w:lineRule="auto"/>
                              <w:ind w:right="72"/>
                              <w:jc w:val="right"/>
                              <w:rPr>
                                <w:rFonts w:eastAsiaTheme="majorEastAsia" w:cstheme="majorBidi"/>
                                <w:i/>
                                <w:iCs/>
                                <w:color w:val="365F91" w:themeColor="accent1" w:themeShade="BF"/>
                                <w:spacing w:val="-10"/>
                                <w:kern w:val="28"/>
                                <w:sz w:val="52"/>
                                <w:szCs w:val="56"/>
                              </w:rPr>
                            </w:pPr>
                            <w:r w:rsidRPr="00940787">
                              <w:rPr>
                                <w:rFonts w:eastAsiaTheme="majorEastAsia" w:cstheme="majorBidi"/>
                                <w:i/>
                                <w:iCs/>
                                <w:color w:val="365F91" w:themeColor="accent1" w:themeShade="BF"/>
                                <w:spacing w:val="-10"/>
                                <w:kern w:val="28"/>
                                <w:sz w:val="52"/>
                                <w:szCs w:val="56"/>
                              </w:rPr>
                              <w:t xml:space="preserve"> Journal of Applied Technology </w:t>
                            </w:r>
                          </w:p>
                          <w:p w14:paraId="4FE57C9A" w14:textId="32C3D1A0" w:rsidR="00940787" w:rsidRPr="00B76814" w:rsidRDefault="00940787" w:rsidP="00B76814">
                            <w:pPr>
                              <w:spacing w:after="0" w:line="240" w:lineRule="auto"/>
                              <w:ind w:right="72"/>
                              <w:jc w:val="right"/>
                              <w:rPr>
                                <w:rFonts w:ascii="Times New Roman" w:hAnsi="Times New Roman" w:cs="Times New Roman"/>
                                <w:i/>
                                <w:color w:val="365F91" w:themeColor="accent1" w:themeShade="BF"/>
                                <w:sz w:val="40"/>
                                <w:szCs w:val="40"/>
                                <w:lang w:val="en-US"/>
                              </w:rPr>
                            </w:pPr>
                            <w:r w:rsidRPr="00940787">
                              <w:rPr>
                                <w:rFonts w:ascii="Cambria" w:hAnsi="Cambria" w:cs="Times New Roman"/>
                                <w:bCs/>
                                <w:i/>
                                <w:color w:val="FF0000"/>
                                <w:sz w:val="40"/>
                                <w:szCs w:val="40"/>
                                <w:lang w:val="en-US"/>
                              </w:rPr>
                              <w:t xml:space="preserve">(ISSN </w:t>
                            </w:r>
                            <w:r w:rsidR="00754830" w:rsidRPr="00754830">
                              <w:rPr>
                                <w:rFonts w:ascii="Cambria" w:hAnsi="Cambria" w:cs="Times New Roman"/>
                                <w:bCs/>
                                <w:i/>
                                <w:color w:val="FF0000"/>
                                <w:sz w:val="40"/>
                                <w:szCs w:val="40"/>
                                <w:lang w:val="en-US"/>
                              </w:rPr>
                              <w:t>2995-486X</w:t>
                            </w:r>
                            <w:r w:rsidRPr="00940787">
                              <w:rPr>
                                <w:rFonts w:ascii="Cambria" w:hAnsi="Cambria" w:cs="Times New Roman"/>
                                <w:bCs/>
                                <w:i/>
                                <w:color w:val="FF0000"/>
                                <w:sz w:val="40"/>
                                <w:szCs w:val="40"/>
                                <w:lang w:val="en-US"/>
                              </w:rPr>
                              <w:t xml:space="preserve">)        VOLUME </w:t>
                            </w:r>
                            <w:r w:rsidR="006B4E40">
                              <w:rPr>
                                <w:rFonts w:ascii="Cambria" w:hAnsi="Cambria" w:cs="Times New Roman"/>
                                <w:bCs/>
                                <w:i/>
                                <w:sz w:val="40"/>
                                <w:szCs w:val="40"/>
                                <w:lang w:val="en-US"/>
                              </w:rPr>
                              <w:t>03</w:t>
                            </w:r>
                            <w:r w:rsidRPr="00B76814">
                              <w:rPr>
                                <w:rFonts w:ascii="Cambria" w:hAnsi="Cambria" w:cs="Times New Roman"/>
                                <w:bCs/>
                                <w:i/>
                                <w:sz w:val="40"/>
                                <w:szCs w:val="40"/>
                                <w:lang w:val="en-US"/>
                              </w:rPr>
                              <w:t xml:space="preserve">   </w:t>
                            </w:r>
                            <w:r w:rsidRPr="00940787">
                              <w:rPr>
                                <w:rFonts w:ascii="Cambria" w:hAnsi="Cambria" w:cs="Times New Roman"/>
                                <w:bCs/>
                                <w:i/>
                                <w:color w:val="FF0000"/>
                                <w:sz w:val="40"/>
                                <w:szCs w:val="40"/>
                                <w:lang w:val="en-US"/>
                              </w:rPr>
                              <w:t>ISSUE</w:t>
                            </w:r>
                            <w:r w:rsidRPr="00B76814">
                              <w:rPr>
                                <w:rFonts w:ascii="Cambria" w:hAnsi="Cambria" w:cs="Times New Roman"/>
                                <w:bCs/>
                                <w:i/>
                                <w:color w:val="C0504D"/>
                                <w:sz w:val="40"/>
                                <w:szCs w:val="40"/>
                                <w:lang w:val="en-US"/>
                              </w:rPr>
                              <w:t xml:space="preserve"> </w:t>
                            </w:r>
                            <w:r w:rsidR="004356BC">
                              <w:rPr>
                                <w:rFonts w:ascii="Cambria" w:hAnsi="Cambria" w:cs="Times New Roman"/>
                                <w:bCs/>
                                <w:i/>
                                <w:sz w:val="40"/>
                                <w:szCs w:val="40"/>
                                <w:lang w:val="en-US"/>
                              </w:rPr>
                              <w:t>7</w:t>
                            </w:r>
                            <w:r w:rsidR="002F4AB4" w:rsidRPr="00B76814">
                              <w:rPr>
                                <w:rFonts w:ascii="Cambria" w:hAnsi="Cambria" w:cs="Times New Roman"/>
                                <w:bCs/>
                                <w:i/>
                                <w:sz w:val="40"/>
                                <w:szCs w:val="40"/>
                                <w:lang w:val="en-US"/>
                              </w:rPr>
                              <w:t>,</w:t>
                            </w:r>
                            <w:r w:rsidR="002F4AB4">
                              <w:rPr>
                                <w:rFonts w:ascii="Times New Roman" w:hAnsi="Times New Roman" w:cs="Times New Roman"/>
                                <w:b/>
                                <w:bCs/>
                                <w:sz w:val="40"/>
                                <w:szCs w:val="40"/>
                                <w:lang w:val="en-US"/>
                              </w:rPr>
                              <w:t xml:space="preserve"> 202</w:t>
                            </w:r>
                            <w:r w:rsidR="006B4E40">
                              <w:rPr>
                                <w:rFonts w:ascii="Times New Roman" w:hAnsi="Times New Roman" w:cs="Times New Roman"/>
                                <w:b/>
                                <w:bCs/>
                                <w:sz w:val="40"/>
                                <w:szCs w:val="40"/>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A7A70" id="_x0000_t202" coordsize="21600,21600" o:spt="202" path="m,l,21600r21600,l21600,xe">
                <v:stroke joinstyle="miter"/>
                <v:path gradientshapeok="t" o:connecttype="rect"/>
              </v:shapetype>
              <v:shape id="Надпись 1" o:spid="_x0000_s1026" type="#_x0000_t202" style="position:absolute;left:0;text-align:left;margin-left:25.8pt;margin-top:-16.65pt;width:562.3pt;height:95.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ZVhQIAAH8FAAAOAAAAZHJzL2Uyb0RvYy54bWysVN9P2zAQfp+0/8Hy+0jTFRgVKepATJPQ&#10;QIOJZ9exm0iOz7OvTbq/fmc7LRXbC9P6kJ59vz9/d5dXQ2fYVvnQgq14eTLhTFkJdWvXFf/xdPvh&#10;E2cBha2FAasqvlOBXy3ev7vs3VxNoQFTK88oiA3z3lW8QXTzogiyUZ0IJ+CUJaUG3wmko18XtRc9&#10;Re9MMZ1MzooefO08SBUC3d5kJV+k+ForifdaB4XMVJxqw/T16buK32JxKeZrL1zTyrEM8Q9VdKK1&#10;lPQQ6kagYBvf/hGqa6WHABpPJHQFaN1KlXqgbsrJq24eG+FU6oXACe4AU/h/YeW37aN78AyHzzDQ&#10;A0ZAehfmgS5jP4P2XfynShnpCcLdATY1IJN0eV7OymlJKkk6kk4/XiRgixd35wN+UdCxKFTc07sk&#10;uMT2LiClJNO9ScwWwLT1bWtMOkQuqGvj2VbQKwoplcWz7G5cI/L16YR+sXoKldgTPfLpOJixMaSF&#10;GDwbx5vipeUk4c6oaGfsd6VZW6fOcy1+vYqlZAoRx6ntPZEoc3KIhpriv9F3dIneKjH3jf4Hp5Qf&#10;LB78u9aCT4AdkMmgGUwPToXrbL+HIgMQscBhNYycWEG9I6p4yFMUnLxt6TnvRMAH4WlsCAtaBXhP&#10;H22grziMEmcN+F9/u4/2xGbSctbTGFY8/NwIrzgzXy3x/KKczSgspsPs9HxKB3+sWR1r7Ka7BuJI&#10;SUvHySRGezR7UXvonmljLGNWUgkrKXfFcS9eY35Z2jhSLZfJiCbVCbyzj07G0BHeSNan4Vl4NzIa&#10;aRi+wX5gxfwVsbNt9LSw3CDoNrE+ApxRHYGnKU+cHTdSXCPH52T1sjcXvwEAAP//AwBQSwMEFAAG&#10;AAgAAAAhAGe9vVbiAAAACwEAAA8AAABkcnMvZG93bnJldi54bWxMj9FKw0AQRd8F/2EZwRdpN2ls&#10;GmI2RYSKFATb+gHT7JikZmdDdtPGv3f7pG8zzOHOucV6Mp040+BaywrieQSCuLK65VrB52Ezy0A4&#10;j6yxs0wKfsjBury9KTDX9sI7Ou99LUIIuxwVNN73uZSuasigm9ueONy+7GDQh3WopR7wEsJNJxdR&#10;lEqDLYcPDfb00lD1vR+Ngtfk4/1RbjHjw9tmTHf6tHrYnpS6v5uen0B4mvwfDFf9oA5lcDrakbUT&#10;nYJlnAZSwSxJEhBXIF6lCxDHMC2zGGRZyP8dyl8AAAD//wMAUEsBAi0AFAAGAAgAAAAhALaDOJL+&#10;AAAA4QEAABMAAAAAAAAAAAAAAAAAAAAAAFtDb250ZW50X1R5cGVzXS54bWxQSwECLQAUAAYACAAA&#10;ACEAOP0h/9YAAACUAQAACwAAAAAAAAAAAAAAAAAvAQAAX3JlbHMvLnJlbHNQSwECLQAUAAYACAAA&#10;ACEA42K2VYUCAAB/BQAADgAAAAAAAAAAAAAAAAAuAgAAZHJzL2Uyb0RvYy54bWxQSwECLQAUAAYA&#10;CAAAACEAZ729VuIAAAALAQAADwAAAAAAAAAAAAAAAADfBAAAZHJzL2Rvd25yZXYueG1sUEsFBgAA&#10;AAAEAAQA8wAAAO4FAAAAAA==&#10;" fillcolor="#f79646 [3209]" stroked="f">
                <v:fill opacity="32896f"/>
                <v:textbox>
                  <w:txbxContent>
                    <w:p w14:paraId="0E4E9A6B" w14:textId="77777777" w:rsidR="00940787" w:rsidRDefault="00940787" w:rsidP="00B76814">
                      <w:pPr>
                        <w:spacing w:after="0" w:line="240" w:lineRule="auto"/>
                        <w:ind w:right="72"/>
                        <w:jc w:val="right"/>
                        <w:rPr>
                          <w:rFonts w:eastAsiaTheme="majorEastAsia" w:cstheme="majorBidi"/>
                          <w:i/>
                          <w:iCs/>
                          <w:color w:val="365F91" w:themeColor="accent1" w:themeShade="BF"/>
                          <w:spacing w:val="-10"/>
                          <w:kern w:val="28"/>
                          <w:sz w:val="52"/>
                          <w:szCs w:val="56"/>
                        </w:rPr>
                      </w:pPr>
                      <w:r w:rsidRPr="00940787">
                        <w:rPr>
                          <w:rFonts w:eastAsiaTheme="majorEastAsia" w:cstheme="majorBidi"/>
                          <w:i/>
                          <w:iCs/>
                          <w:color w:val="365F91" w:themeColor="accent1" w:themeShade="BF"/>
                          <w:spacing w:val="-10"/>
                          <w:kern w:val="28"/>
                          <w:sz w:val="52"/>
                          <w:szCs w:val="56"/>
                        </w:rPr>
                        <w:t>Innovative: International Multi-disciplinary</w:t>
                      </w:r>
                    </w:p>
                    <w:p w14:paraId="56742191" w14:textId="594A3135" w:rsidR="00940787" w:rsidRDefault="00940787" w:rsidP="00B76814">
                      <w:pPr>
                        <w:spacing w:after="0" w:line="240" w:lineRule="auto"/>
                        <w:ind w:right="72"/>
                        <w:jc w:val="right"/>
                        <w:rPr>
                          <w:rFonts w:eastAsiaTheme="majorEastAsia" w:cstheme="majorBidi"/>
                          <w:i/>
                          <w:iCs/>
                          <w:color w:val="365F91" w:themeColor="accent1" w:themeShade="BF"/>
                          <w:spacing w:val="-10"/>
                          <w:kern w:val="28"/>
                          <w:sz w:val="52"/>
                          <w:szCs w:val="56"/>
                        </w:rPr>
                      </w:pPr>
                      <w:r w:rsidRPr="00940787">
                        <w:rPr>
                          <w:rFonts w:eastAsiaTheme="majorEastAsia" w:cstheme="majorBidi"/>
                          <w:i/>
                          <w:iCs/>
                          <w:color w:val="365F91" w:themeColor="accent1" w:themeShade="BF"/>
                          <w:spacing w:val="-10"/>
                          <w:kern w:val="28"/>
                          <w:sz w:val="52"/>
                          <w:szCs w:val="56"/>
                        </w:rPr>
                        <w:t xml:space="preserve"> Journal of Applied Technology </w:t>
                      </w:r>
                    </w:p>
                    <w:p w14:paraId="4FE57C9A" w14:textId="32C3D1A0" w:rsidR="00940787" w:rsidRPr="00B76814" w:rsidRDefault="00940787" w:rsidP="00B76814">
                      <w:pPr>
                        <w:spacing w:after="0" w:line="240" w:lineRule="auto"/>
                        <w:ind w:right="72"/>
                        <w:jc w:val="right"/>
                        <w:rPr>
                          <w:rFonts w:ascii="Times New Roman" w:hAnsi="Times New Roman" w:cs="Times New Roman"/>
                          <w:i/>
                          <w:color w:val="365F91" w:themeColor="accent1" w:themeShade="BF"/>
                          <w:sz w:val="40"/>
                          <w:szCs w:val="40"/>
                          <w:lang w:val="en-US"/>
                        </w:rPr>
                      </w:pPr>
                      <w:r w:rsidRPr="00940787">
                        <w:rPr>
                          <w:rFonts w:ascii="Cambria" w:hAnsi="Cambria" w:cs="Times New Roman"/>
                          <w:bCs/>
                          <w:i/>
                          <w:color w:val="FF0000"/>
                          <w:sz w:val="40"/>
                          <w:szCs w:val="40"/>
                          <w:lang w:val="en-US"/>
                        </w:rPr>
                        <w:t xml:space="preserve">(ISSN </w:t>
                      </w:r>
                      <w:r w:rsidR="00754830" w:rsidRPr="00754830">
                        <w:rPr>
                          <w:rFonts w:ascii="Cambria" w:hAnsi="Cambria" w:cs="Times New Roman"/>
                          <w:bCs/>
                          <w:i/>
                          <w:color w:val="FF0000"/>
                          <w:sz w:val="40"/>
                          <w:szCs w:val="40"/>
                          <w:lang w:val="en-US"/>
                        </w:rPr>
                        <w:t>2995-486X</w:t>
                      </w:r>
                      <w:r w:rsidRPr="00940787">
                        <w:rPr>
                          <w:rFonts w:ascii="Cambria" w:hAnsi="Cambria" w:cs="Times New Roman"/>
                          <w:bCs/>
                          <w:i/>
                          <w:color w:val="FF0000"/>
                          <w:sz w:val="40"/>
                          <w:szCs w:val="40"/>
                          <w:lang w:val="en-US"/>
                        </w:rPr>
                        <w:t xml:space="preserve">)        VOLUME </w:t>
                      </w:r>
                      <w:r w:rsidR="006B4E40">
                        <w:rPr>
                          <w:rFonts w:ascii="Cambria" w:hAnsi="Cambria" w:cs="Times New Roman"/>
                          <w:bCs/>
                          <w:i/>
                          <w:sz w:val="40"/>
                          <w:szCs w:val="40"/>
                          <w:lang w:val="en-US"/>
                        </w:rPr>
                        <w:t>03</w:t>
                      </w:r>
                      <w:r w:rsidRPr="00B76814">
                        <w:rPr>
                          <w:rFonts w:ascii="Cambria" w:hAnsi="Cambria" w:cs="Times New Roman"/>
                          <w:bCs/>
                          <w:i/>
                          <w:sz w:val="40"/>
                          <w:szCs w:val="40"/>
                          <w:lang w:val="en-US"/>
                        </w:rPr>
                        <w:t xml:space="preserve">   </w:t>
                      </w:r>
                      <w:r w:rsidRPr="00940787">
                        <w:rPr>
                          <w:rFonts w:ascii="Cambria" w:hAnsi="Cambria" w:cs="Times New Roman"/>
                          <w:bCs/>
                          <w:i/>
                          <w:color w:val="FF0000"/>
                          <w:sz w:val="40"/>
                          <w:szCs w:val="40"/>
                          <w:lang w:val="en-US"/>
                        </w:rPr>
                        <w:t>ISSUE</w:t>
                      </w:r>
                      <w:r w:rsidRPr="00B76814">
                        <w:rPr>
                          <w:rFonts w:ascii="Cambria" w:hAnsi="Cambria" w:cs="Times New Roman"/>
                          <w:bCs/>
                          <w:i/>
                          <w:color w:val="C0504D"/>
                          <w:sz w:val="40"/>
                          <w:szCs w:val="40"/>
                          <w:lang w:val="en-US"/>
                        </w:rPr>
                        <w:t xml:space="preserve"> </w:t>
                      </w:r>
                      <w:r w:rsidR="004356BC">
                        <w:rPr>
                          <w:rFonts w:ascii="Cambria" w:hAnsi="Cambria" w:cs="Times New Roman"/>
                          <w:bCs/>
                          <w:i/>
                          <w:sz w:val="40"/>
                          <w:szCs w:val="40"/>
                          <w:lang w:val="en-US"/>
                        </w:rPr>
                        <w:t>7</w:t>
                      </w:r>
                      <w:r w:rsidR="002F4AB4" w:rsidRPr="00B76814">
                        <w:rPr>
                          <w:rFonts w:ascii="Cambria" w:hAnsi="Cambria" w:cs="Times New Roman"/>
                          <w:bCs/>
                          <w:i/>
                          <w:sz w:val="40"/>
                          <w:szCs w:val="40"/>
                          <w:lang w:val="en-US"/>
                        </w:rPr>
                        <w:t>,</w:t>
                      </w:r>
                      <w:r w:rsidR="002F4AB4">
                        <w:rPr>
                          <w:rFonts w:ascii="Times New Roman" w:hAnsi="Times New Roman" w:cs="Times New Roman"/>
                          <w:b/>
                          <w:bCs/>
                          <w:sz w:val="40"/>
                          <w:szCs w:val="40"/>
                          <w:lang w:val="en-US"/>
                        </w:rPr>
                        <w:t xml:space="preserve"> 202</w:t>
                      </w:r>
                      <w:r w:rsidR="006B4E40">
                        <w:rPr>
                          <w:rFonts w:ascii="Times New Roman" w:hAnsi="Times New Roman" w:cs="Times New Roman"/>
                          <w:b/>
                          <w:bCs/>
                          <w:sz w:val="40"/>
                          <w:szCs w:val="40"/>
                          <w:lang w:val="en-US"/>
                        </w:rPr>
                        <w:t>5</w:t>
                      </w:r>
                    </w:p>
                  </w:txbxContent>
                </v:textbox>
                <w10:wrap anchorx="page"/>
              </v:shape>
            </w:pict>
          </mc:Fallback>
        </mc:AlternateContent>
      </w:r>
    </w:p>
    <w:p w14:paraId="355FF7BD" w14:textId="338EBADF" w:rsidR="00C52752" w:rsidRDefault="00C52752" w:rsidP="00C52752"/>
    <w:p w14:paraId="415FEBF6" w14:textId="6BBE790C" w:rsidR="00C52752" w:rsidRDefault="00C52752" w:rsidP="00C52752"/>
    <w:p w14:paraId="6819BD4C" w14:textId="56D15750" w:rsidR="00B85D5A" w:rsidRDefault="00B85D5A" w:rsidP="00B85D5A">
      <w:pPr>
        <w:spacing w:after="0" w:line="240" w:lineRule="auto"/>
        <w:jc w:val="center"/>
        <w:rPr>
          <w:rFonts w:ascii="Times New Roman" w:hAnsi="Times New Roman" w:cs="Times New Roman"/>
          <w:b/>
          <w:sz w:val="24"/>
          <w:szCs w:val="24"/>
        </w:rPr>
      </w:pPr>
      <w:r>
        <w:rPr>
          <w:noProof/>
          <w:lang w:val="en-IN" w:eastAsia="en-IN"/>
        </w:rPr>
        <mc:AlternateContent>
          <mc:Choice Requires="wps">
            <w:drawing>
              <wp:anchor distT="0" distB="0" distL="114300" distR="114300" simplePos="0" relativeHeight="251661312" behindDoc="0" locked="0" layoutInCell="1" allowOverlap="1" wp14:anchorId="230DE05D" wp14:editId="3CD90A9C">
                <wp:simplePos x="0" y="0"/>
                <wp:positionH relativeFrom="page">
                  <wp:align>right</wp:align>
                </wp:positionH>
                <wp:positionV relativeFrom="paragraph">
                  <wp:posOffset>194310</wp:posOffset>
                </wp:positionV>
                <wp:extent cx="7772400" cy="257175"/>
                <wp:effectExtent l="0" t="0" r="0" b="9525"/>
                <wp:wrapNone/>
                <wp:docPr id="283462158" name="Text Box 6"/>
                <wp:cNvGraphicFramePr/>
                <a:graphic xmlns:a="http://schemas.openxmlformats.org/drawingml/2006/main">
                  <a:graphicData uri="http://schemas.microsoft.com/office/word/2010/wordprocessingShape">
                    <wps:wsp>
                      <wps:cNvSpPr txBox="1"/>
                      <wps:spPr>
                        <a:xfrm>
                          <a:off x="0" y="0"/>
                          <a:ext cx="7772400" cy="257175"/>
                        </a:xfrm>
                        <a:prstGeom prst="rect">
                          <a:avLst/>
                        </a:prstGeom>
                        <a:solidFill>
                          <a:schemeClr val="tx1">
                            <a:lumMod val="50000"/>
                            <a:lumOff val="50000"/>
                          </a:schemeClr>
                        </a:solidFill>
                        <a:ln w="6350">
                          <a:noFill/>
                        </a:ln>
                      </wps:spPr>
                      <wps:txbx>
                        <w:txbxContent>
                          <w:p w14:paraId="6372F0DE" w14:textId="7D84A200" w:rsidR="00940787" w:rsidRPr="00B85D5A" w:rsidRDefault="00940787" w:rsidP="00B85D5A">
                            <w:pPr>
                              <w:jc w:val="center"/>
                              <w:rPr>
                                <w:rFonts w:ascii="Times New Roman" w:hAnsi="Times New Roman" w:cs="Times New Roman"/>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DE05D" id="Text Box 6" o:spid="_x0000_s1027" type="#_x0000_t202" style="position:absolute;left:0;text-align:left;margin-left:560.8pt;margin-top:15.3pt;width:612pt;height:20.2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EZRgIAAJYEAAAOAAAAZHJzL2Uyb0RvYy54bWysVEuP2jAQvlfqf7B8L0koLNuIsKKsqCrR&#10;3ZXYas/GsUkkx+PahoT++o4dXqU9VeVgxjPjeXzfTKYPXaPIXlhXgy5oNkgpEZpDWettQb+/Lj/c&#10;U+I80yVToEVBD8LRh9n7d9PW5GIIFahSWIJBtMtbU9DKe5MnieOVaJgbgBEajRJswzxe7TYpLWsx&#10;eqOSYZreJS3Y0ljgwjnUPvZGOovxpRTcP0vphCeqoFibj6eN5yacyWzK8q1lpqr5sQz2D1U0rNaY&#10;9BzqkXlGdrb+I1RTcwsOpB9waBKQsuYi9oDdZOlNN+uKGRF7QXCcOcPk/l9Y/rRfmxdLfPcZOiQw&#10;ANIalztUhn46aZvwj5UStCOEhzNsovOEo3IymQxHKZo42objSTYZhzDJ5bWxzn8R0JAgFNQiLREt&#10;tl8537ueXEIyB6oul7VS8RJGQSyUJXuGJPoui0/VrvkGZa8bp/jrqUQ1En6jxkriQIUosa7fEihN&#10;2oLefRynMbCGkLkvSml0v8ARJN9tOlKXV1BtoDwgghb64XKGL2tsc8Wcf2EWpwmRwQ3xz3hIBZgL&#10;jhIlFdiff9MHfyQZrZS0OJ0FdT92zApK1FeN9H/KRqMwzvEyGk+GeLHXls21Re+aBSB2Ge6i4VEM&#10;/l6dRGmhecNFmoesaGKaY24E+yQufL8zuIhczOfRCQfYML/Sa8ND6MBVIPG1e2PWHJn2OCNPcJpj&#10;lt8Q3vuGlxrmOw+yjtMQcO5RPcKPwx95Oy5q2K7re/S6fE5mvwAAAP//AwBQSwMEFAAGAAgAAAAh&#10;AI1Q98XeAAAABwEAAA8AAABkcnMvZG93bnJldi54bWxMj8FKw0AQhu+C77CM4M1uErXWmE0RoaiF&#10;IqYB8bbNjkkwOxuymya+vdOTHmf+n2++ydaz7cQRB986UhAvIhBIlTMt1QrK/eZqBcIHTUZ3jlDB&#10;D3pY5+dnmU6Nm+gdj0WoBUPIp1pBE0KfSumrBq32C9cjcfblBqsDj0MtzaAnhttOJlG0lFa3xBca&#10;3eNTg9V3MVqm7N7spvwM7bgropfnj+3tfTm9KnV5MT8+gAg4h78ynPRZHXJ2OriRjBedAn4kKLiO&#10;liBOaZLc8Oag4C6OQeaZ/O+f/wIAAP//AwBQSwECLQAUAAYACAAAACEAtoM4kv4AAADhAQAAEwAA&#10;AAAAAAAAAAAAAAAAAAAAW0NvbnRlbnRfVHlwZXNdLnhtbFBLAQItABQABgAIAAAAIQA4/SH/1gAA&#10;AJQBAAALAAAAAAAAAAAAAAAAAC8BAABfcmVscy8ucmVsc1BLAQItABQABgAIAAAAIQCnPnEZRgIA&#10;AJYEAAAOAAAAAAAAAAAAAAAAAC4CAABkcnMvZTJvRG9jLnhtbFBLAQItABQABgAIAAAAIQCNUPfF&#10;3gAAAAcBAAAPAAAAAAAAAAAAAAAAAKAEAABkcnMvZG93bnJldi54bWxQSwUGAAAAAAQABADzAAAA&#10;qwUAAAAA&#10;" fillcolor="gray [1629]" stroked="f" strokeweight=".5pt">
                <v:textbox>
                  <w:txbxContent>
                    <w:p w14:paraId="6372F0DE" w14:textId="7D84A200" w:rsidR="00940787" w:rsidRPr="00B85D5A" w:rsidRDefault="00940787" w:rsidP="00B85D5A">
                      <w:pPr>
                        <w:jc w:val="center"/>
                        <w:rPr>
                          <w:rFonts w:ascii="Times New Roman" w:hAnsi="Times New Roman" w:cs="Times New Roman"/>
                          <w:color w:val="FFFFFF" w:themeColor="background1"/>
                          <w:sz w:val="24"/>
                          <w:szCs w:val="24"/>
                        </w:rPr>
                      </w:pPr>
                    </w:p>
                  </w:txbxContent>
                </v:textbox>
                <w10:wrap anchorx="page"/>
              </v:shape>
            </w:pict>
          </mc:Fallback>
        </mc:AlternateContent>
      </w:r>
    </w:p>
    <w:p w14:paraId="00E43319" w14:textId="2642A6B1" w:rsidR="00B85D5A" w:rsidRDefault="00B85D5A" w:rsidP="00B85D5A">
      <w:pPr>
        <w:pStyle w:val="Title"/>
        <w:jc w:val="center"/>
      </w:pPr>
    </w:p>
    <w:p w14:paraId="423040BD" w14:textId="44A6DC8B" w:rsidR="00940787" w:rsidRPr="00201B7D" w:rsidRDefault="00D75B97" w:rsidP="00940787">
      <w:pPr>
        <w:jc w:val="center"/>
        <w:rPr>
          <w:rFonts w:ascii="Cambria" w:eastAsiaTheme="majorEastAsia" w:hAnsi="Cambria" w:cstheme="majorBidi"/>
          <w:spacing w:val="-10"/>
          <w:kern w:val="28"/>
          <w:sz w:val="44"/>
          <w:szCs w:val="56"/>
        </w:rPr>
      </w:pPr>
      <w:r w:rsidRPr="00D75B97">
        <w:rPr>
          <w:rFonts w:ascii="Cambria" w:eastAsiaTheme="majorEastAsia" w:hAnsi="Cambria" w:cstheme="majorBidi"/>
          <w:spacing w:val="-10"/>
          <w:kern w:val="28"/>
          <w:sz w:val="48"/>
          <w:szCs w:val="56"/>
        </w:rPr>
        <w:t xml:space="preserve">Optimization </w:t>
      </w:r>
      <w:r>
        <w:rPr>
          <w:rFonts w:ascii="Cambria" w:eastAsiaTheme="majorEastAsia" w:hAnsi="Cambria" w:cstheme="majorBidi"/>
          <w:spacing w:val="-10"/>
          <w:kern w:val="28"/>
          <w:sz w:val="48"/>
          <w:szCs w:val="56"/>
        </w:rPr>
        <w:t>o</w:t>
      </w:r>
      <w:r w:rsidRPr="00D75B97">
        <w:rPr>
          <w:rFonts w:ascii="Cambria" w:eastAsiaTheme="majorEastAsia" w:hAnsi="Cambria" w:cstheme="majorBidi"/>
          <w:spacing w:val="-10"/>
          <w:kern w:val="28"/>
          <w:sz w:val="48"/>
          <w:szCs w:val="56"/>
        </w:rPr>
        <w:t xml:space="preserve">f </w:t>
      </w:r>
      <w:r w:rsidRPr="00D75B97">
        <w:rPr>
          <w:rFonts w:ascii="Cambria" w:eastAsiaTheme="majorEastAsia" w:hAnsi="Cambria" w:cstheme="majorBidi"/>
          <w:spacing w:val="-10"/>
          <w:kern w:val="28"/>
          <w:sz w:val="48"/>
          <w:szCs w:val="56"/>
        </w:rPr>
        <w:t>Electro</w:t>
      </w:r>
      <w:r w:rsidRPr="00D75B97">
        <w:rPr>
          <w:rFonts w:ascii="Cambria" w:eastAsiaTheme="majorEastAsia" w:hAnsi="Cambria" w:cstheme="majorBidi"/>
          <w:spacing w:val="-10"/>
          <w:kern w:val="28"/>
          <w:sz w:val="48"/>
          <w:szCs w:val="56"/>
        </w:rPr>
        <w:t>-</w:t>
      </w:r>
      <w:r w:rsidRPr="00D75B97">
        <w:rPr>
          <w:rFonts w:ascii="Cambria" w:eastAsiaTheme="majorEastAsia" w:hAnsi="Cambria" w:cstheme="majorBidi"/>
          <w:spacing w:val="-10"/>
          <w:kern w:val="28"/>
          <w:sz w:val="48"/>
          <w:szCs w:val="56"/>
        </w:rPr>
        <w:t xml:space="preserve">Fenton </w:t>
      </w:r>
      <w:r w:rsidRPr="00D75B97">
        <w:rPr>
          <w:rFonts w:ascii="Cambria" w:eastAsiaTheme="majorEastAsia" w:hAnsi="Cambria" w:cstheme="majorBidi"/>
          <w:spacing w:val="-10"/>
          <w:kern w:val="28"/>
          <w:sz w:val="48"/>
          <w:szCs w:val="56"/>
        </w:rPr>
        <w:t xml:space="preserve">Based Advanced Oxidation Processes </w:t>
      </w:r>
      <w:r>
        <w:rPr>
          <w:rFonts w:ascii="Cambria" w:eastAsiaTheme="majorEastAsia" w:hAnsi="Cambria" w:cstheme="majorBidi"/>
          <w:spacing w:val="-10"/>
          <w:kern w:val="28"/>
          <w:sz w:val="48"/>
          <w:szCs w:val="56"/>
        </w:rPr>
        <w:t>f</w:t>
      </w:r>
      <w:r w:rsidRPr="00D75B97">
        <w:rPr>
          <w:rFonts w:ascii="Cambria" w:eastAsiaTheme="majorEastAsia" w:hAnsi="Cambria" w:cstheme="majorBidi"/>
          <w:spacing w:val="-10"/>
          <w:kern w:val="28"/>
          <w:sz w:val="48"/>
          <w:szCs w:val="56"/>
        </w:rPr>
        <w:t xml:space="preserve">or Pre-Treatment </w:t>
      </w:r>
      <w:r>
        <w:rPr>
          <w:rFonts w:ascii="Cambria" w:eastAsiaTheme="majorEastAsia" w:hAnsi="Cambria" w:cstheme="majorBidi"/>
          <w:spacing w:val="-10"/>
          <w:kern w:val="28"/>
          <w:sz w:val="48"/>
          <w:szCs w:val="56"/>
        </w:rPr>
        <w:t>o</w:t>
      </w:r>
      <w:r w:rsidRPr="00D75B97">
        <w:rPr>
          <w:rFonts w:ascii="Cambria" w:eastAsiaTheme="majorEastAsia" w:hAnsi="Cambria" w:cstheme="majorBidi"/>
          <w:spacing w:val="-10"/>
          <w:kern w:val="28"/>
          <w:sz w:val="48"/>
          <w:szCs w:val="56"/>
        </w:rPr>
        <w:t xml:space="preserve">f Biogas Production Using Oily Wastewater </w:t>
      </w:r>
      <w:r>
        <w:rPr>
          <w:rFonts w:ascii="Cambria" w:eastAsiaTheme="majorEastAsia" w:hAnsi="Cambria" w:cstheme="majorBidi"/>
          <w:spacing w:val="-10"/>
          <w:kern w:val="28"/>
          <w:sz w:val="48"/>
          <w:szCs w:val="56"/>
        </w:rPr>
        <w:t>t</w:t>
      </w:r>
      <w:r w:rsidRPr="00D75B97">
        <w:rPr>
          <w:rFonts w:ascii="Cambria" w:eastAsiaTheme="majorEastAsia" w:hAnsi="Cambria" w:cstheme="majorBidi"/>
          <w:spacing w:val="-10"/>
          <w:kern w:val="28"/>
          <w:sz w:val="48"/>
          <w:szCs w:val="56"/>
        </w:rPr>
        <w:t>o Generate Renewable Energy</w:t>
      </w:r>
    </w:p>
    <w:p w14:paraId="15532D1A" w14:textId="7F9AA191" w:rsidR="00B85D5A" w:rsidRDefault="00B85D5A" w:rsidP="00B85D5A">
      <w:pPr>
        <w:spacing w:after="0" w:line="240" w:lineRule="auto"/>
        <w:jc w:val="both"/>
        <w:rPr>
          <w:rFonts w:ascii="Times New Roman" w:hAnsi="Times New Roman" w:cs="Times New Roman"/>
          <w:sz w:val="24"/>
          <w:szCs w:val="24"/>
        </w:rPr>
      </w:pPr>
    </w:p>
    <w:tbl>
      <w:tblPr>
        <w:tblStyle w:val="GridTable5Dark1"/>
        <w:tblW w:w="9630" w:type="dxa"/>
        <w:tblInd w:w="108" w:type="dxa"/>
        <w:tblLook w:val="04A0" w:firstRow="1" w:lastRow="0" w:firstColumn="1" w:lastColumn="0" w:noHBand="0" w:noVBand="1"/>
      </w:tblPr>
      <w:tblGrid>
        <w:gridCol w:w="9630"/>
      </w:tblGrid>
      <w:tr w:rsidR="00B13EEB" w14:paraId="45FDE57E" w14:textId="77777777" w:rsidTr="00FF40E4">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630" w:type="dxa"/>
          </w:tcPr>
          <w:p w14:paraId="046C336F" w14:textId="77777777" w:rsidR="00B13EEB" w:rsidRDefault="00B13EEB" w:rsidP="00B85D5A">
            <w:pPr>
              <w:jc w:val="both"/>
              <w:rPr>
                <w:rFonts w:ascii="Times New Roman" w:hAnsi="Times New Roman" w:cs="Times New Roman"/>
                <w:sz w:val="24"/>
                <w:szCs w:val="24"/>
              </w:rPr>
            </w:pPr>
          </w:p>
        </w:tc>
      </w:tr>
    </w:tbl>
    <w:p w14:paraId="44CCD0FD" w14:textId="77777777" w:rsidR="00940787" w:rsidRDefault="00940787" w:rsidP="00940787">
      <w:pPr>
        <w:spacing w:after="0"/>
        <w:rPr>
          <w:rFonts w:eastAsia="MS Mincho"/>
          <w:b/>
          <w:bCs/>
          <w:noProof/>
          <w:sz w:val="28"/>
          <w:szCs w:val="28"/>
        </w:rPr>
      </w:pPr>
    </w:p>
    <w:p w14:paraId="728F4338" w14:textId="1DC8B299" w:rsidR="001C5205" w:rsidRPr="001273B8" w:rsidRDefault="00D75B97" w:rsidP="001C5205">
      <w:pPr>
        <w:spacing w:after="0"/>
        <w:jc w:val="center"/>
        <w:rPr>
          <w:rFonts w:ascii="Times New Roman" w:eastAsia="MS Mincho" w:hAnsi="Times New Roman" w:cs="Times New Roman"/>
          <w:b/>
          <w:bCs/>
          <w:noProof/>
          <w:sz w:val="24"/>
          <w:szCs w:val="28"/>
        </w:rPr>
      </w:pPr>
      <w:r w:rsidRPr="00D75B97">
        <w:rPr>
          <w:rFonts w:ascii="Times New Roman" w:eastAsia="MS Mincho" w:hAnsi="Times New Roman" w:cs="Times New Roman"/>
          <w:b/>
          <w:bCs/>
          <w:noProof/>
          <w:sz w:val="24"/>
          <w:szCs w:val="28"/>
        </w:rPr>
        <w:t>Dhay Saadi Naji Algamal</w:t>
      </w:r>
    </w:p>
    <w:p w14:paraId="142918DF" w14:textId="5FC2274F" w:rsidR="001C5205" w:rsidRPr="007F12C9" w:rsidRDefault="00D75B97" w:rsidP="001C5205">
      <w:pPr>
        <w:spacing w:after="0"/>
        <w:jc w:val="center"/>
        <w:rPr>
          <w:rFonts w:ascii="Times New Roman" w:eastAsia="MS Mincho" w:hAnsi="Times New Roman" w:cs="Times New Roman"/>
          <w:bCs/>
          <w:noProof/>
          <w:sz w:val="24"/>
          <w:szCs w:val="28"/>
        </w:rPr>
      </w:pPr>
      <w:r w:rsidRPr="00D75B97">
        <w:rPr>
          <w:rFonts w:ascii="Times New Roman" w:eastAsia="MS Mincho" w:hAnsi="Times New Roman" w:cs="Times New Roman"/>
          <w:bCs/>
          <w:noProof/>
          <w:sz w:val="24"/>
          <w:szCs w:val="28"/>
        </w:rPr>
        <w:t>Department of Chemical Engineering, Collage of Engineering , University of Babylon</w:t>
      </w:r>
    </w:p>
    <w:p w14:paraId="13E21D73" w14:textId="77777777" w:rsidR="00940787" w:rsidRPr="007F12C9" w:rsidRDefault="00940787" w:rsidP="00E21EE2">
      <w:pPr>
        <w:spacing w:after="0" w:line="240" w:lineRule="auto"/>
        <w:jc w:val="both"/>
        <w:rPr>
          <w:rFonts w:ascii="Times New Roman" w:hAnsi="Times New Roman" w:cs="Times New Roman"/>
          <w:b/>
          <w:szCs w:val="24"/>
        </w:rPr>
      </w:pPr>
    </w:p>
    <w:tbl>
      <w:tblPr>
        <w:tblStyle w:val="GridTable41"/>
        <w:tblW w:w="0" w:type="auto"/>
        <w:tblInd w:w="108" w:type="dxa"/>
        <w:tblLook w:val="04A0" w:firstRow="1" w:lastRow="0" w:firstColumn="1" w:lastColumn="0" w:noHBand="0" w:noVBand="1"/>
      </w:tblPr>
      <w:tblGrid>
        <w:gridCol w:w="9630"/>
      </w:tblGrid>
      <w:tr w:rsidR="00B85D5A" w14:paraId="0E50D449" w14:textId="77777777" w:rsidTr="001C5205">
        <w:trPr>
          <w:cnfStyle w:val="100000000000" w:firstRow="1" w:lastRow="0" w:firstColumn="0" w:lastColumn="0" w:oddVBand="0" w:evenVBand="0" w:oddHBand="0"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9630" w:type="dxa"/>
          </w:tcPr>
          <w:p w14:paraId="5CDC6663" w14:textId="470603DB" w:rsidR="00B85D5A" w:rsidRDefault="00B85D5A" w:rsidP="007A65BF">
            <w:pPr>
              <w:tabs>
                <w:tab w:val="left" w:pos="3885"/>
              </w:tabs>
              <w:jc w:val="both"/>
              <w:rPr>
                <w:rFonts w:ascii="Times New Roman" w:hAnsi="Times New Roman" w:cs="Times New Roman"/>
                <w:b w:val="0"/>
                <w:sz w:val="24"/>
                <w:szCs w:val="24"/>
              </w:rPr>
            </w:pPr>
            <w:r w:rsidRPr="00770D03">
              <w:rPr>
                <w:rFonts w:ascii="Times New Roman" w:hAnsi="Times New Roman" w:cs="Times New Roman"/>
                <w:sz w:val="24"/>
                <w:szCs w:val="24"/>
              </w:rPr>
              <w:t>Abstract:</w:t>
            </w:r>
            <w:r w:rsidR="007A65BF">
              <w:rPr>
                <w:rFonts w:ascii="Times New Roman" w:hAnsi="Times New Roman" w:cs="Times New Roman"/>
                <w:sz w:val="24"/>
                <w:szCs w:val="24"/>
              </w:rPr>
              <w:tab/>
            </w:r>
          </w:p>
        </w:tc>
      </w:tr>
    </w:tbl>
    <w:p w14:paraId="23739832" w14:textId="77777777" w:rsidR="00B85D5A" w:rsidRPr="00770D03" w:rsidRDefault="00B85D5A" w:rsidP="00B85D5A">
      <w:pPr>
        <w:spacing w:after="0" w:line="240" w:lineRule="auto"/>
        <w:jc w:val="both"/>
        <w:rPr>
          <w:rFonts w:ascii="Times New Roman" w:hAnsi="Times New Roman" w:cs="Times New Roman"/>
          <w:b/>
          <w:sz w:val="24"/>
          <w:szCs w:val="24"/>
        </w:rPr>
      </w:pPr>
    </w:p>
    <w:p w14:paraId="418C9242" w14:textId="4816EA1D" w:rsidR="00940787" w:rsidRPr="00287870" w:rsidRDefault="00D75B97" w:rsidP="00226E7A">
      <w:pPr>
        <w:pStyle w:val="Abstract"/>
        <w:spacing w:after="120"/>
        <w:ind w:firstLine="0"/>
        <w:rPr>
          <w:b w:val="0"/>
          <w:bCs w:val="0"/>
          <w:iCs/>
          <w:sz w:val="24"/>
          <w:szCs w:val="24"/>
        </w:rPr>
      </w:pPr>
      <w:r w:rsidRPr="00D75B97">
        <w:rPr>
          <w:b w:val="0"/>
          <w:bCs w:val="0"/>
          <w:iCs/>
          <w:sz w:val="24"/>
          <w:szCs w:val="24"/>
        </w:rPr>
        <w:t>In the present work removal of organic pollutants present in oily sludge of gas oil storage tanks using advanced oxidation process of electro-Fenton as a pre-treatment method and biological anaerobic digestion as a final treatment was studied. In electro-Fenton method, iron electrodes were used as catalyst and three parameters of pH, concentration of H2O2(as oxidant) and current density were investigated as the most effective parameters on COD removal Three parameters of effluent dilution ratio, amount of co-digestion and concentration of anaerobic sludge were investigated at this step .According to the results of design of experiment using Box-Behnken Design(BBD) method, pH3.51, H2O2 concentration of 9.9 ml per one gram of oily sludge and current density of 15.67 mA cm-2 were selected as the optimum operational conditions. Under these conditions, 87.96% COD removal percent was predicted,</w:t>
      </w:r>
      <w:r>
        <w:rPr>
          <w:b w:val="0"/>
          <w:bCs w:val="0"/>
          <w:iCs/>
          <w:sz w:val="24"/>
          <w:szCs w:val="24"/>
        </w:rPr>
        <w:t xml:space="preserve"> </w:t>
      </w:r>
      <w:r w:rsidRPr="00D75B97">
        <w:rPr>
          <w:b w:val="0"/>
          <w:bCs w:val="0"/>
          <w:iCs/>
          <w:sz w:val="24"/>
          <w:szCs w:val="24"/>
        </w:rPr>
        <w:t xml:space="preserve">where the result obtained from experiments was 83.2%. Interaction effect of both parameters on COD removal was investigated and most interaction was related to the pH and H2O2 parameters. The next step was to treat electro-Fenton effluent using anaerobic digestion method, where date pulp extract was used as co-digestion and anaerobic sludge. According to the results of BBD design of experiment, dilution ratio of </w:t>
      </w:r>
      <w:proofErr w:type="gramStart"/>
      <w:r w:rsidRPr="00D75B97">
        <w:rPr>
          <w:b w:val="0"/>
          <w:bCs w:val="0"/>
          <w:iCs/>
          <w:sz w:val="24"/>
          <w:szCs w:val="24"/>
        </w:rPr>
        <w:t>8.9 and 3.6 mL</w:t>
      </w:r>
      <w:proofErr w:type="gramEnd"/>
      <w:r w:rsidRPr="00D75B97">
        <w:rPr>
          <w:b w:val="0"/>
          <w:bCs w:val="0"/>
          <w:iCs/>
          <w:sz w:val="24"/>
          <w:szCs w:val="24"/>
        </w:rPr>
        <w:t xml:space="preserve"> co-digestion, and 6250 mg L-1 MLVSS were determined as optimum conditions, where 98.5% COD removal percent and 68.22 mL methane production were predicted while experimental results demonstrated 90% and 62 mL, respectively.</w:t>
      </w:r>
      <w:r>
        <w:rPr>
          <w:b w:val="0"/>
          <w:bCs w:val="0"/>
          <w:iCs/>
          <w:sz w:val="24"/>
          <w:szCs w:val="24"/>
        </w:rPr>
        <w:t xml:space="preserve"> </w:t>
      </w:r>
      <w:proofErr w:type="gramStart"/>
      <w:r w:rsidRPr="00D75B97">
        <w:rPr>
          <w:b w:val="0"/>
          <w:bCs w:val="0"/>
          <w:iCs/>
          <w:sz w:val="24"/>
          <w:szCs w:val="24"/>
        </w:rPr>
        <w:t>Combination</w:t>
      </w:r>
      <w:proofErr w:type="gramEnd"/>
      <w:r w:rsidRPr="00D75B97">
        <w:rPr>
          <w:b w:val="0"/>
          <w:bCs w:val="0"/>
          <w:iCs/>
          <w:sz w:val="24"/>
          <w:szCs w:val="24"/>
        </w:rPr>
        <w:t xml:space="preserve"> of both methods resulted in 98.32% COD removal percentage</w:t>
      </w:r>
      <w:r w:rsidR="00940787" w:rsidRPr="00287870">
        <w:rPr>
          <w:b w:val="0"/>
          <w:bCs w:val="0"/>
          <w:iCs/>
          <w:sz w:val="24"/>
          <w:szCs w:val="24"/>
        </w:rPr>
        <w:t xml:space="preserve">. </w:t>
      </w:r>
    </w:p>
    <w:p w14:paraId="42E053B0" w14:textId="44B52024" w:rsidR="00B85D5A" w:rsidRPr="009257FC" w:rsidRDefault="00B85D5A" w:rsidP="007E39AD">
      <w:pPr>
        <w:pBdr>
          <w:bottom w:val="single" w:sz="12" w:space="14" w:color="auto"/>
        </w:pBdr>
        <w:tabs>
          <w:tab w:val="left" w:pos="720"/>
        </w:tabs>
        <w:spacing w:after="120" w:line="240" w:lineRule="auto"/>
        <w:jc w:val="both"/>
        <w:rPr>
          <w:rFonts w:ascii="Times New Roman" w:hAnsi="Times New Roman" w:cs="Times New Roman"/>
          <w:sz w:val="24"/>
          <w:szCs w:val="24"/>
        </w:rPr>
      </w:pPr>
      <w:r w:rsidRPr="009257FC">
        <w:rPr>
          <w:rFonts w:ascii="Times New Roman" w:hAnsi="Times New Roman" w:cs="Times New Roman"/>
          <w:b/>
          <w:sz w:val="24"/>
          <w:szCs w:val="24"/>
        </w:rPr>
        <w:t xml:space="preserve">Keywords: </w:t>
      </w:r>
      <w:r w:rsidR="00D75B97" w:rsidRPr="00D75B97">
        <w:rPr>
          <w:rFonts w:ascii="Times New Roman" w:eastAsia="MS Mincho" w:hAnsi="Times New Roman" w:cs="Times New Roman"/>
          <w:iCs/>
          <w:sz w:val="24"/>
          <w:szCs w:val="24"/>
        </w:rPr>
        <w:t>Oily sludge; Advanced oxidation; Electro-Fenton;</w:t>
      </w:r>
      <w:r w:rsidR="000B3A17">
        <w:rPr>
          <w:rFonts w:ascii="Times New Roman" w:eastAsia="MS Mincho" w:hAnsi="Times New Roman" w:cs="Times New Roman"/>
          <w:iCs/>
          <w:sz w:val="24"/>
          <w:szCs w:val="24"/>
        </w:rPr>
        <w:t xml:space="preserve"> </w:t>
      </w:r>
      <w:r w:rsidR="00D75B97" w:rsidRPr="00D75B97">
        <w:rPr>
          <w:rFonts w:ascii="Times New Roman" w:eastAsia="MS Mincho" w:hAnsi="Times New Roman" w:cs="Times New Roman"/>
          <w:iCs/>
          <w:sz w:val="24"/>
          <w:szCs w:val="24"/>
        </w:rPr>
        <w:t>Anaerobic digestion;</w:t>
      </w:r>
      <w:r w:rsidR="00D75B97">
        <w:rPr>
          <w:rFonts w:ascii="Times New Roman" w:eastAsia="MS Mincho" w:hAnsi="Times New Roman" w:cs="Times New Roman"/>
          <w:iCs/>
          <w:sz w:val="24"/>
          <w:szCs w:val="24"/>
        </w:rPr>
        <w:t xml:space="preserve"> </w:t>
      </w:r>
      <w:r w:rsidR="00D75B97" w:rsidRPr="00D75B97">
        <w:rPr>
          <w:rFonts w:ascii="Times New Roman" w:eastAsia="MS Mincho" w:hAnsi="Times New Roman" w:cs="Times New Roman"/>
          <w:iCs/>
          <w:sz w:val="24"/>
          <w:szCs w:val="24"/>
        </w:rPr>
        <w:t>Biogas</w:t>
      </w:r>
      <w:r w:rsidR="00D75B97">
        <w:rPr>
          <w:rFonts w:ascii="Times New Roman" w:eastAsia="MS Mincho" w:hAnsi="Times New Roman" w:cs="Times New Roman"/>
          <w:iCs/>
          <w:sz w:val="24"/>
          <w:szCs w:val="24"/>
        </w:rPr>
        <w:t>.</w:t>
      </w:r>
    </w:p>
    <w:p w14:paraId="20BD93D2" w14:textId="77777777" w:rsidR="00116D27" w:rsidRPr="00287870" w:rsidRDefault="00116D27" w:rsidP="00287870">
      <w:pPr>
        <w:spacing w:after="0"/>
        <w:jc w:val="both"/>
        <w:rPr>
          <w:rFonts w:ascii="Times New Roman" w:hAnsi="Times New Roman" w:cs="Times New Roman"/>
          <w:b/>
          <w:sz w:val="24"/>
          <w:szCs w:val="24"/>
        </w:rPr>
      </w:pPr>
    </w:p>
    <w:p w14:paraId="662F7109" w14:textId="77777777" w:rsidR="00087EB3" w:rsidRDefault="00087EB3" w:rsidP="00087EB3">
      <w:pPr>
        <w:spacing w:after="120" w:line="240" w:lineRule="auto"/>
        <w:jc w:val="both"/>
        <w:rPr>
          <w:rFonts w:ascii="Times New Roman" w:hAnsi="Times New Roman" w:cs="Times New Roman"/>
          <w:b/>
          <w:bCs/>
          <w:color w:val="000000" w:themeColor="text1"/>
          <w:sz w:val="24"/>
          <w:szCs w:val="24"/>
        </w:rPr>
      </w:pPr>
    </w:p>
    <w:p w14:paraId="6018A6E5" w14:textId="45105FE1" w:rsidR="00087EB3" w:rsidRPr="00087EB3" w:rsidRDefault="00087EB3" w:rsidP="00087EB3">
      <w:pPr>
        <w:spacing w:after="120" w:line="240" w:lineRule="auto"/>
        <w:jc w:val="both"/>
        <w:rPr>
          <w:rFonts w:ascii="Times New Roman" w:hAnsi="Times New Roman" w:cs="Times New Roman"/>
          <w:b/>
          <w:bCs/>
          <w:color w:val="000000" w:themeColor="text1"/>
          <w:sz w:val="24"/>
          <w:szCs w:val="24"/>
        </w:rPr>
      </w:pPr>
      <w:r w:rsidRPr="00087EB3">
        <w:rPr>
          <w:rFonts w:ascii="Times New Roman" w:hAnsi="Times New Roman" w:cs="Times New Roman"/>
          <w:b/>
          <w:bCs/>
          <w:color w:val="000000" w:themeColor="text1"/>
          <w:sz w:val="24"/>
          <w:szCs w:val="24"/>
        </w:rPr>
        <w:lastRenderedPageBreak/>
        <w:t>1.</w:t>
      </w:r>
      <w:r>
        <w:rPr>
          <w:rFonts w:ascii="Times New Roman" w:hAnsi="Times New Roman" w:cs="Times New Roman"/>
          <w:b/>
          <w:bCs/>
          <w:color w:val="000000" w:themeColor="text1"/>
          <w:sz w:val="24"/>
          <w:szCs w:val="24"/>
        </w:rPr>
        <w:t xml:space="preserve"> </w:t>
      </w:r>
      <w:r w:rsidRPr="00087EB3">
        <w:rPr>
          <w:rFonts w:ascii="Times New Roman" w:hAnsi="Times New Roman" w:cs="Times New Roman"/>
          <w:b/>
          <w:bCs/>
          <w:color w:val="000000" w:themeColor="text1"/>
          <w:sz w:val="24"/>
          <w:szCs w:val="24"/>
        </w:rPr>
        <w:t>Introduction</w:t>
      </w:r>
    </w:p>
    <w:p w14:paraId="2CC78E9C" w14:textId="1E850972" w:rsidR="00087EB3" w:rsidRPr="00087EB3" w:rsidRDefault="00087EB3" w:rsidP="00087EB3">
      <w:pPr>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 xml:space="preserve">Formation of oily sludge is one of the most important </w:t>
      </w:r>
      <w:r w:rsidRPr="00087EB3">
        <w:rPr>
          <w:rFonts w:ascii="Times New Roman" w:hAnsi="Times New Roman" w:cs="Times New Roman"/>
          <w:color w:val="000000" w:themeColor="text1"/>
          <w:sz w:val="24"/>
          <w:szCs w:val="24"/>
        </w:rPr>
        <w:t>concerns due</w:t>
      </w:r>
      <w:r w:rsidRPr="00087EB3">
        <w:rPr>
          <w:rFonts w:ascii="Times New Roman" w:hAnsi="Times New Roman" w:cs="Times New Roman"/>
          <w:color w:val="000000" w:themeColor="text1"/>
          <w:sz w:val="24"/>
          <w:szCs w:val="24"/>
        </w:rPr>
        <w:t xml:space="preserve"> to maintenance of oil and petroleum products storage units. Solid particles present in stored extracted crude oil with waxy compounds, water and oily emulsion, form sticky sludge at the bottom of the tankers which leads to sever problems such as decreasing storage capacity and corrosion and therefore, routine cleaning of the tanker and extraction of </w:t>
      </w:r>
      <w:proofErr w:type="spellStart"/>
      <w:r w:rsidRPr="00087EB3">
        <w:rPr>
          <w:rFonts w:ascii="Times New Roman" w:hAnsi="Times New Roman" w:cs="Times New Roman"/>
          <w:color w:val="000000" w:themeColor="text1"/>
          <w:sz w:val="24"/>
          <w:szCs w:val="24"/>
        </w:rPr>
        <w:t>sludgeis</w:t>
      </w:r>
      <w:proofErr w:type="spellEnd"/>
      <w:r w:rsidRPr="00087EB3">
        <w:rPr>
          <w:rFonts w:ascii="Times New Roman" w:hAnsi="Times New Roman" w:cs="Times New Roman"/>
          <w:color w:val="000000" w:themeColor="text1"/>
          <w:sz w:val="24"/>
          <w:szCs w:val="24"/>
        </w:rPr>
        <w:t xml:space="preserve"> necessary. Landfilling or burning with no pre-treatment or treatment, </w:t>
      </w:r>
      <w:r w:rsidRPr="00087EB3">
        <w:rPr>
          <w:rFonts w:ascii="Times New Roman" w:hAnsi="Times New Roman" w:cs="Times New Roman"/>
          <w:color w:val="000000" w:themeColor="text1"/>
          <w:sz w:val="24"/>
          <w:szCs w:val="24"/>
        </w:rPr>
        <w:t>cause severe</w:t>
      </w:r>
      <w:r w:rsidRPr="00087EB3">
        <w:rPr>
          <w:rFonts w:ascii="Times New Roman" w:hAnsi="Times New Roman" w:cs="Times New Roman"/>
          <w:color w:val="000000" w:themeColor="text1"/>
          <w:sz w:val="24"/>
          <w:szCs w:val="24"/>
        </w:rPr>
        <w:t xml:space="preserve"> environmental for ecosystem and human </w:t>
      </w:r>
      <w:proofErr w:type="gramStart"/>
      <w:r w:rsidRPr="00087EB3">
        <w:rPr>
          <w:rFonts w:ascii="Times New Roman" w:hAnsi="Times New Roman" w:cs="Times New Roman"/>
          <w:color w:val="000000" w:themeColor="text1"/>
          <w:sz w:val="24"/>
          <w:szCs w:val="24"/>
        </w:rPr>
        <w:t>health[</w:t>
      </w:r>
      <w:proofErr w:type="gramEnd"/>
      <w:r w:rsidRPr="00087EB3">
        <w:rPr>
          <w:rFonts w:ascii="Times New Roman" w:hAnsi="Times New Roman" w:cs="Times New Roman"/>
          <w:color w:val="000000" w:themeColor="text1"/>
          <w:sz w:val="24"/>
          <w:szCs w:val="24"/>
        </w:rPr>
        <w:t xml:space="preserve">1,2].Physical, chemical, and biological processes can be used for reduction of oily sludge pollution[1,2]. Various physical methods have been considered for treatment of oily sludge or separation of valuable compound from it. One of the most conventional methods for separation of different gaseous, liquid, and solid compounds is physical centrifugation which is associated with some disadvantages such as high cost, high noise and secondary pollution of organic agents. As has been mentioned, chemical </w:t>
      </w:r>
      <w:r w:rsidRPr="00087EB3">
        <w:rPr>
          <w:rFonts w:ascii="Times New Roman" w:hAnsi="Times New Roman" w:cs="Times New Roman"/>
          <w:color w:val="000000" w:themeColor="text1"/>
          <w:sz w:val="24"/>
          <w:szCs w:val="24"/>
        </w:rPr>
        <w:t>processes also</w:t>
      </w:r>
      <w:r w:rsidRPr="00087EB3">
        <w:rPr>
          <w:rFonts w:ascii="Times New Roman" w:hAnsi="Times New Roman" w:cs="Times New Roman"/>
          <w:color w:val="000000" w:themeColor="text1"/>
          <w:sz w:val="24"/>
          <w:szCs w:val="24"/>
        </w:rPr>
        <w:t xml:space="preserve"> can be used. However, most of the organic compounds specially,</w:t>
      </w:r>
      <w:r>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 xml:space="preserve">heavy petroleum compounds such as oily sludge, are resistant toward conventional chemical </w:t>
      </w:r>
      <w:proofErr w:type="gramStart"/>
      <w:r w:rsidRPr="00087EB3">
        <w:rPr>
          <w:rFonts w:ascii="Times New Roman" w:hAnsi="Times New Roman" w:cs="Times New Roman"/>
          <w:color w:val="000000" w:themeColor="text1"/>
          <w:sz w:val="24"/>
          <w:szCs w:val="24"/>
        </w:rPr>
        <w:t>methods[</w:t>
      </w:r>
      <w:proofErr w:type="gramEnd"/>
      <w:r w:rsidRPr="00087EB3">
        <w:rPr>
          <w:rFonts w:ascii="Times New Roman" w:hAnsi="Times New Roman" w:cs="Times New Roman"/>
          <w:color w:val="000000" w:themeColor="text1"/>
          <w:sz w:val="24"/>
          <w:szCs w:val="24"/>
        </w:rPr>
        <w:t>3,4].Using advanced oxidation processes (AOPs) for treatment/pre-treatment of sludge has attracted lots of interests in recent years. Advanced oxidation processes are based on production of highly reactive species such as hydroxyl radicals (OḢ) which are able to convert high non-biodegradable compounds into biodegradable materials.</w:t>
      </w:r>
      <w:r>
        <w:rPr>
          <w:rFonts w:ascii="Times New Roman" w:hAnsi="Times New Roman" w:cs="Times New Roman"/>
          <w:color w:val="000000" w:themeColor="text1"/>
          <w:sz w:val="24"/>
          <w:szCs w:val="24"/>
        </w:rPr>
        <w:t xml:space="preserve"> </w:t>
      </w:r>
      <w:proofErr w:type="gramStart"/>
      <w:r w:rsidRPr="00087EB3">
        <w:rPr>
          <w:rFonts w:ascii="Times New Roman" w:hAnsi="Times New Roman" w:cs="Times New Roman"/>
          <w:color w:val="000000" w:themeColor="text1"/>
          <w:sz w:val="24"/>
          <w:szCs w:val="24"/>
        </w:rPr>
        <w:t>Processes</w:t>
      </w:r>
      <w:proofErr w:type="gramEnd"/>
      <w:r w:rsidRPr="00087EB3">
        <w:rPr>
          <w:rFonts w:ascii="Times New Roman" w:hAnsi="Times New Roman" w:cs="Times New Roman"/>
          <w:color w:val="000000" w:themeColor="text1"/>
          <w:sz w:val="24"/>
          <w:szCs w:val="24"/>
        </w:rPr>
        <w:t xml:space="preserve"> where hydroxyl radicals are produced by electrical energy are noted as electrochemical advanced oxidation processes (EAOPs) which were developed in 90’s and applied successfully for treatment of industrial wastewaters. Final products of these processes are water and carbon dioxide. The electro-Fenton (EF) process is a powerful, novel and environmentally friendly electrochemical advanced oxidation process which is a modification of Fenton </w:t>
      </w:r>
      <w:proofErr w:type="gramStart"/>
      <w:r w:rsidRPr="00087EB3">
        <w:rPr>
          <w:rFonts w:ascii="Times New Roman" w:hAnsi="Times New Roman" w:cs="Times New Roman"/>
          <w:color w:val="000000" w:themeColor="text1"/>
          <w:sz w:val="24"/>
          <w:szCs w:val="24"/>
        </w:rPr>
        <w:t>reaction[</w:t>
      </w:r>
      <w:proofErr w:type="gramEnd"/>
      <w:r w:rsidRPr="00087EB3">
        <w:rPr>
          <w:rFonts w:ascii="Times New Roman" w:hAnsi="Times New Roman" w:cs="Times New Roman"/>
          <w:color w:val="000000" w:themeColor="text1"/>
          <w:sz w:val="24"/>
          <w:szCs w:val="24"/>
        </w:rPr>
        <w:t xml:space="preserve">5,6]. </w:t>
      </w:r>
      <w:r w:rsidRPr="00087EB3">
        <w:rPr>
          <w:rFonts w:ascii="Times New Roman" w:hAnsi="Times New Roman" w:cs="Times New Roman"/>
          <w:color w:val="000000" w:themeColor="text1"/>
          <w:sz w:val="24"/>
          <w:szCs w:val="24"/>
          <w:lang w:bidi="fa-IR"/>
        </w:rPr>
        <w:t xml:space="preserve">In </w:t>
      </w:r>
      <w:bookmarkStart w:id="0" w:name="_Hlk72263867"/>
      <w:r w:rsidRPr="00087EB3">
        <w:rPr>
          <w:rFonts w:ascii="Times New Roman" w:hAnsi="Times New Roman" w:cs="Times New Roman"/>
          <w:color w:val="000000" w:themeColor="text1"/>
          <w:sz w:val="24"/>
          <w:szCs w:val="24"/>
          <w:lang w:bidi="fa-IR"/>
        </w:rPr>
        <w:t>electro-Fenton method</w:t>
      </w:r>
      <w:bookmarkEnd w:id="0"/>
      <w:r w:rsidRPr="00087EB3">
        <w:rPr>
          <w:rFonts w:ascii="Times New Roman" w:hAnsi="Times New Roman" w:cs="Times New Roman"/>
          <w:color w:val="000000" w:themeColor="text1"/>
          <w:sz w:val="24"/>
          <w:szCs w:val="24"/>
          <w:lang w:bidi="fa-IR"/>
        </w:rPr>
        <w:t>, which is an indirect electrochemical method, free hydroxyl radicals are produced with the help of electrical force, which leads to reduced reagents consumption [7].</w:t>
      </w:r>
    </w:p>
    <w:p w14:paraId="7EB6D454" w14:textId="554F5DA0" w:rsidR="00087EB3" w:rsidRPr="00087EB3" w:rsidRDefault="00087EB3" w:rsidP="00087EB3">
      <w:pPr>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 xml:space="preserve">Single advanced oxidation process is not capable of completely eliminating the pollutants and they can be coupled with biological process (such anaerobic digestion and anaerobic co-digestion) to improve the efficiency of the system for treating oily sludge and other petroleum pollutants. Biogas is generated during anaerobic digestion when microorganisms </w:t>
      </w:r>
      <w:proofErr w:type="gramStart"/>
      <w:r w:rsidRPr="00087EB3">
        <w:rPr>
          <w:rFonts w:ascii="Times New Roman" w:hAnsi="Times New Roman" w:cs="Times New Roman"/>
          <w:color w:val="000000" w:themeColor="text1"/>
          <w:sz w:val="24"/>
          <w:szCs w:val="24"/>
        </w:rPr>
        <w:t>respires</w:t>
      </w:r>
      <w:proofErr w:type="gramEnd"/>
      <w:r w:rsidRPr="00087EB3">
        <w:rPr>
          <w:rFonts w:ascii="Times New Roman" w:hAnsi="Times New Roman" w:cs="Times New Roman"/>
          <w:color w:val="000000" w:themeColor="text1"/>
          <w:sz w:val="24"/>
          <w:szCs w:val="24"/>
        </w:rPr>
        <w:t xml:space="preserve"> anaerobically and break down organic compounds. Methane produced from anaerobic digestion is considered as a renewable energy source which can be a suitable alternative for fossil </w:t>
      </w:r>
      <w:proofErr w:type="gramStart"/>
      <w:r w:rsidRPr="00087EB3">
        <w:rPr>
          <w:rFonts w:ascii="Times New Roman" w:hAnsi="Times New Roman" w:cs="Times New Roman"/>
          <w:color w:val="000000" w:themeColor="text1"/>
          <w:sz w:val="24"/>
          <w:szCs w:val="24"/>
        </w:rPr>
        <w:t>fuels[</w:t>
      </w:r>
      <w:proofErr w:type="gramEnd"/>
      <w:r w:rsidRPr="00087EB3">
        <w:rPr>
          <w:rFonts w:ascii="Times New Roman" w:hAnsi="Times New Roman" w:cs="Times New Roman"/>
          <w:color w:val="000000" w:themeColor="text1"/>
          <w:sz w:val="24"/>
          <w:szCs w:val="24"/>
        </w:rPr>
        <w:t xml:space="preserve">8,9].In addition, simultaneously anaerobic co-digestion of two or more different </w:t>
      </w:r>
      <w:r w:rsidRPr="00087EB3">
        <w:rPr>
          <w:rFonts w:ascii="Times New Roman" w:hAnsi="Times New Roman" w:cs="Times New Roman"/>
          <w:color w:val="000000" w:themeColor="text1"/>
          <w:sz w:val="24"/>
          <w:szCs w:val="24"/>
        </w:rPr>
        <w:t>feedstocks is</w:t>
      </w:r>
      <w:r w:rsidRPr="00087EB3">
        <w:rPr>
          <w:rFonts w:ascii="Times New Roman" w:hAnsi="Times New Roman" w:cs="Times New Roman"/>
          <w:color w:val="000000" w:themeColor="text1"/>
          <w:sz w:val="24"/>
          <w:szCs w:val="24"/>
        </w:rPr>
        <w:t xml:space="preserve"> beneficial and can increase methane yield.</w:t>
      </w:r>
    </w:p>
    <w:p w14:paraId="46FC9CAA"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Previous studies have shown that despite great potential of advanced oxidation processes for removal of pollutants, effluent of these processes does not meet requirements of environmental standards. Therefore, investigation of complementary process for treatment of residual pollutant in effluent is necessary. Due to advantages of electro-Fenton method and lack of studies regarding utilization of electro-Fenton in treatment of oily sludge, this method was selected in this study as an effective method. Moreover, due to lack of data regarding investigation of effective parameters, optimization of operational conditions was carried out in the second step of the study.</w:t>
      </w:r>
    </w:p>
    <w:p w14:paraId="6413133A" w14:textId="77777777" w:rsidR="00087EB3" w:rsidRPr="00087EB3" w:rsidRDefault="00087EB3" w:rsidP="00087EB3">
      <w:pPr>
        <w:spacing w:after="120" w:line="240" w:lineRule="auto"/>
        <w:jc w:val="both"/>
        <w:rPr>
          <w:rFonts w:ascii="Times New Roman" w:hAnsi="Times New Roman" w:cs="Times New Roman"/>
          <w:b/>
          <w:bCs/>
          <w:color w:val="000000" w:themeColor="text1"/>
          <w:sz w:val="24"/>
          <w:szCs w:val="24"/>
          <w:lang w:bidi="fa-IR"/>
        </w:rPr>
      </w:pPr>
      <w:r w:rsidRPr="00087EB3">
        <w:rPr>
          <w:rFonts w:ascii="Times New Roman" w:hAnsi="Times New Roman" w:cs="Times New Roman"/>
          <w:b/>
          <w:bCs/>
          <w:color w:val="000000" w:themeColor="text1"/>
          <w:sz w:val="24"/>
          <w:szCs w:val="24"/>
          <w:lang w:bidi="fa-IR"/>
        </w:rPr>
        <w:t xml:space="preserve">2. Materials and methods </w:t>
      </w:r>
      <w:bookmarkStart w:id="1" w:name="_Toc60869097"/>
      <w:bookmarkStart w:id="2" w:name="_Toc60953435"/>
    </w:p>
    <w:p w14:paraId="74ABD362" w14:textId="77777777" w:rsidR="00087EB3" w:rsidRDefault="00087EB3" w:rsidP="00087EB3">
      <w:pPr>
        <w:spacing w:after="120" w:line="240" w:lineRule="auto"/>
        <w:jc w:val="both"/>
        <w:rPr>
          <w:rFonts w:ascii="Times New Roman" w:eastAsia="Times New Roman" w:hAnsi="Times New Roman" w:cs="Times New Roman"/>
          <w:b/>
          <w:bCs/>
          <w:color w:val="000000" w:themeColor="text1"/>
          <w:sz w:val="24"/>
          <w:szCs w:val="24"/>
          <w:lang w:bidi="fa-IR"/>
        </w:rPr>
      </w:pPr>
      <w:r w:rsidRPr="00087EB3">
        <w:rPr>
          <w:rFonts w:ascii="Times New Roman" w:eastAsia="Times New Roman" w:hAnsi="Times New Roman" w:cs="Times New Roman"/>
          <w:b/>
          <w:bCs/>
          <w:color w:val="000000" w:themeColor="text1"/>
          <w:sz w:val="24"/>
          <w:szCs w:val="24"/>
          <w:lang w:bidi="fa-IR"/>
        </w:rPr>
        <w:t>2.1. Chemical reagents and equipment</w:t>
      </w:r>
      <w:bookmarkEnd w:id="1"/>
      <w:bookmarkEnd w:id="2"/>
    </w:p>
    <w:p w14:paraId="3336DE39" w14:textId="77777777" w:rsidR="00087EB3" w:rsidRDefault="00087EB3" w:rsidP="00087EB3">
      <w:pPr>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Oily sludge was taken from one gas oil tank in the center of Iran. The sludge was transferred to the laboratory and kept in a refrigerator at 4 ºC. All chemicals were purchased from Merck Company.</w:t>
      </w:r>
      <w:bookmarkStart w:id="3" w:name="_Toc60869096"/>
      <w:bookmarkStart w:id="4" w:name="_Toc60953434"/>
    </w:p>
    <w:p w14:paraId="2E213DF5" w14:textId="77777777" w:rsidR="00087EB3" w:rsidRDefault="00087EB3" w:rsidP="00087EB3">
      <w:pPr>
        <w:spacing w:after="120" w:line="240" w:lineRule="auto"/>
        <w:jc w:val="both"/>
        <w:rPr>
          <w:rFonts w:ascii="Times New Roman" w:hAnsi="Times New Roman" w:cs="Times New Roman"/>
          <w:b/>
          <w:bCs/>
          <w:color w:val="000000" w:themeColor="text1"/>
          <w:sz w:val="24"/>
          <w:szCs w:val="24"/>
        </w:rPr>
      </w:pPr>
    </w:p>
    <w:p w14:paraId="1A745EE1" w14:textId="77777777" w:rsidR="00087EB3" w:rsidRDefault="00087EB3" w:rsidP="00087EB3">
      <w:pPr>
        <w:spacing w:after="120" w:line="240" w:lineRule="auto"/>
        <w:jc w:val="both"/>
        <w:rPr>
          <w:rFonts w:ascii="Times New Roman" w:hAnsi="Times New Roman" w:cs="Times New Roman"/>
          <w:b/>
          <w:bCs/>
          <w:color w:val="000000" w:themeColor="text1"/>
          <w:sz w:val="24"/>
          <w:szCs w:val="24"/>
        </w:rPr>
      </w:pPr>
    </w:p>
    <w:p w14:paraId="5970D6B6" w14:textId="4C52AAEF" w:rsidR="00087EB3" w:rsidRPr="00087EB3" w:rsidRDefault="00087EB3" w:rsidP="00087EB3">
      <w:pPr>
        <w:spacing w:after="120" w:line="240" w:lineRule="auto"/>
        <w:jc w:val="both"/>
        <w:rPr>
          <w:rFonts w:ascii="Times New Roman" w:eastAsia="Times New Roman" w:hAnsi="Times New Roman" w:cs="Times New Roman"/>
          <w:b/>
          <w:bCs/>
          <w:color w:val="000000" w:themeColor="text1"/>
          <w:sz w:val="24"/>
          <w:szCs w:val="24"/>
          <w:lang w:bidi="fa-IR"/>
        </w:rPr>
      </w:pPr>
      <w:r w:rsidRPr="00087EB3">
        <w:rPr>
          <w:rFonts w:ascii="Times New Roman" w:hAnsi="Times New Roman" w:cs="Times New Roman"/>
          <w:b/>
          <w:bCs/>
          <w:color w:val="000000" w:themeColor="text1"/>
          <w:sz w:val="24"/>
          <w:szCs w:val="24"/>
        </w:rPr>
        <w:t xml:space="preserve">2.2 </w:t>
      </w:r>
      <w:r w:rsidRPr="00087EB3">
        <w:rPr>
          <w:rFonts w:ascii="Times New Roman" w:hAnsi="Times New Roman" w:cs="Times New Roman"/>
          <w:b/>
          <w:bCs/>
          <w:color w:val="000000" w:themeColor="text1"/>
          <w:sz w:val="24"/>
          <w:szCs w:val="24"/>
        </w:rPr>
        <w:t>Oily sludge</w:t>
      </w:r>
      <w:bookmarkEnd w:id="3"/>
      <w:bookmarkEnd w:id="4"/>
      <w:r w:rsidRPr="00087EB3">
        <w:rPr>
          <w:rFonts w:ascii="Times New Roman" w:hAnsi="Times New Roman" w:cs="Times New Roman"/>
          <w:b/>
          <w:bCs/>
          <w:color w:val="000000" w:themeColor="text1"/>
          <w:sz w:val="24"/>
          <w:szCs w:val="24"/>
        </w:rPr>
        <w:t xml:space="preserve"> pretreatment</w:t>
      </w:r>
    </w:p>
    <w:p w14:paraId="58E9F46F" w14:textId="31B14478" w:rsidR="00087EB3" w:rsidRPr="00087EB3" w:rsidRDefault="00087EB3" w:rsidP="00087EB3">
      <w:pPr>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lastRenderedPageBreak/>
        <w:t>Studied oily sludge was acquired and then kept in a refrigerator and required amounts of oily sludge were collected for each test.</w:t>
      </w:r>
      <w:r>
        <w:rPr>
          <w:rFonts w:ascii="Times New Roman" w:hAnsi="Times New Roman" w:cs="Times New Roman"/>
          <w:color w:val="000000" w:themeColor="text1"/>
          <w:sz w:val="24"/>
          <w:szCs w:val="24"/>
        </w:rPr>
        <w:t xml:space="preserve"> </w:t>
      </w:r>
      <w:proofErr w:type="gramStart"/>
      <w:r w:rsidRPr="00087EB3">
        <w:rPr>
          <w:rFonts w:ascii="Times New Roman" w:hAnsi="Times New Roman" w:cs="Times New Roman"/>
          <w:color w:val="000000" w:themeColor="text1"/>
          <w:sz w:val="24"/>
          <w:szCs w:val="24"/>
        </w:rPr>
        <w:t>Oily</w:t>
      </w:r>
      <w:proofErr w:type="gramEnd"/>
      <w:r w:rsidRPr="00087EB3">
        <w:rPr>
          <w:rFonts w:ascii="Times New Roman" w:hAnsi="Times New Roman" w:cs="Times New Roman"/>
          <w:color w:val="000000" w:themeColor="text1"/>
          <w:sz w:val="24"/>
          <w:szCs w:val="24"/>
        </w:rPr>
        <w:t xml:space="preserve"> sludge for electro-Fenton tests was prepared by mixing acquired oily sludge and water with a 1:25 ratio. After that, twin 80 was added to the prepared solution for improved stability (2 mL of twin 80 per 20 g of oily sludge). Afterwards, solution was stirred for 2 h using a mechanical stirrer (240 rpm).</w:t>
      </w:r>
      <w:r>
        <w:rPr>
          <w:rFonts w:ascii="Times New Roman" w:hAnsi="Times New Roman" w:cs="Times New Roman"/>
          <w:color w:val="000000" w:themeColor="text1"/>
          <w:sz w:val="24"/>
          <w:szCs w:val="24"/>
        </w:rPr>
        <w:t xml:space="preserve"> </w:t>
      </w:r>
      <w:proofErr w:type="gramStart"/>
      <w:r w:rsidRPr="00087EB3">
        <w:rPr>
          <w:rFonts w:ascii="Times New Roman" w:hAnsi="Times New Roman" w:cs="Times New Roman"/>
          <w:color w:val="000000" w:themeColor="text1"/>
          <w:sz w:val="24"/>
          <w:szCs w:val="24"/>
        </w:rPr>
        <w:t>Before</w:t>
      </w:r>
      <w:proofErr w:type="gramEnd"/>
      <w:r w:rsidRPr="00087EB3">
        <w:rPr>
          <w:rFonts w:ascii="Times New Roman" w:hAnsi="Times New Roman" w:cs="Times New Roman"/>
          <w:color w:val="000000" w:themeColor="text1"/>
          <w:sz w:val="24"/>
          <w:szCs w:val="24"/>
        </w:rPr>
        <w:t xml:space="preserve"> each test, homogeneity of the prepared solution was assured. Important characteristics of sludge are given in Table 1.</w:t>
      </w:r>
    </w:p>
    <w:p w14:paraId="22532AE1" w14:textId="7AAA47A3" w:rsidR="00087EB3" w:rsidRPr="00087EB3" w:rsidRDefault="00087EB3" w:rsidP="00087EB3">
      <w:pPr>
        <w:spacing w:after="120" w:line="240" w:lineRule="auto"/>
        <w:jc w:val="center"/>
        <w:rPr>
          <w:rFonts w:ascii="Times New Roman" w:hAnsi="Times New Roman" w:cs="Times New Roman"/>
          <w:color w:val="000000" w:themeColor="text1"/>
          <w:sz w:val="24"/>
          <w:szCs w:val="24"/>
        </w:rPr>
      </w:pPr>
      <w:bookmarkStart w:id="5" w:name="_Toc60954478"/>
      <w:r w:rsidRPr="00087EB3">
        <w:rPr>
          <w:rFonts w:ascii="Times New Roman" w:hAnsi="Times New Roman" w:cs="Times New Roman"/>
          <w:color w:val="000000" w:themeColor="text1"/>
          <w:sz w:val="24"/>
          <w:szCs w:val="24"/>
        </w:rPr>
        <w:t>Table 1.</w:t>
      </w:r>
      <w:r w:rsidRPr="00087EB3">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characteristics of oily sludge.</w:t>
      </w:r>
      <w:bookmarkEnd w:id="5"/>
    </w:p>
    <w:tbl>
      <w:tblPr>
        <w:tblStyle w:val="TableGrid"/>
        <w:tblW w:w="0" w:type="auto"/>
        <w:jc w:val="center"/>
        <w:tblLook w:val="04A0" w:firstRow="1" w:lastRow="0" w:firstColumn="1" w:lastColumn="0" w:noHBand="0" w:noVBand="1"/>
      </w:tblPr>
      <w:tblGrid>
        <w:gridCol w:w="3005"/>
        <w:gridCol w:w="3005"/>
        <w:gridCol w:w="3006"/>
      </w:tblGrid>
      <w:tr w:rsidR="00087EB3" w:rsidRPr="00087EB3" w14:paraId="563AC4C1" w14:textId="77777777" w:rsidTr="00087EB3">
        <w:trPr>
          <w:jc w:val="center"/>
        </w:trPr>
        <w:tc>
          <w:tcPr>
            <w:tcW w:w="3005" w:type="dxa"/>
            <w:vAlign w:val="center"/>
          </w:tcPr>
          <w:p w14:paraId="6BA0CA6F" w14:textId="77777777" w:rsidR="00087EB3" w:rsidRPr="00087EB3" w:rsidRDefault="00087EB3" w:rsidP="00087EB3">
            <w:pPr>
              <w:widowControl w:val="0"/>
              <w:autoSpaceDE w:val="0"/>
              <w:autoSpaceDN w:val="0"/>
              <w:jc w:val="center"/>
              <w:rPr>
                <w:rFonts w:ascii="Times New Roman" w:eastAsia="Times New Roman" w:hAnsi="Times New Roman" w:cs="Times New Roman"/>
                <w:b/>
                <w:bCs/>
                <w:color w:val="000000" w:themeColor="text1"/>
                <w:sz w:val="24"/>
                <w:szCs w:val="24"/>
              </w:rPr>
            </w:pPr>
            <w:r w:rsidRPr="00087EB3">
              <w:rPr>
                <w:rFonts w:ascii="Times New Roman" w:eastAsia="Times New Roman" w:hAnsi="Times New Roman" w:cs="Times New Roman"/>
                <w:b/>
                <w:bCs/>
                <w:color w:val="000000" w:themeColor="text1"/>
                <w:sz w:val="24"/>
                <w:szCs w:val="24"/>
              </w:rPr>
              <w:t>parameter</w:t>
            </w:r>
          </w:p>
        </w:tc>
        <w:tc>
          <w:tcPr>
            <w:tcW w:w="3005" w:type="dxa"/>
            <w:vAlign w:val="center"/>
          </w:tcPr>
          <w:p w14:paraId="1282F638" w14:textId="77777777" w:rsidR="00087EB3" w:rsidRPr="00087EB3" w:rsidRDefault="00087EB3" w:rsidP="00087EB3">
            <w:pPr>
              <w:widowControl w:val="0"/>
              <w:autoSpaceDE w:val="0"/>
              <w:autoSpaceDN w:val="0"/>
              <w:jc w:val="center"/>
              <w:rPr>
                <w:rFonts w:ascii="Times New Roman" w:eastAsia="Times New Roman" w:hAnsi="Times New Roman" w:cs="Times New Roman"/>
                <w:b/>
                <w:bCs/>
                <w:color w:val="000000" w:themeColor="text1"/>
                <w:sz w:val="24"/>
                <w:szCs w:val="24"/>
              </w:rPr>
            </w:pPr>
            <w:r w:rsidRPr="00087EB3">
              <w:rPr>
                <w:rFonts w:ascii="Times New Roman" w:eastAsia="Times New Roman" w:hAnsi="Times New Roman" w:cs="Times New Roman"/>
                <w:b/>
                <w:bCs/>
                <w:color w:val="000000" w:themeColor="text1"/>
                <w:sz w:val="24"/>
                <w:szCs w:val="24"/>
              </w:rPr>
              <w:t>unit</w:t>
            </w:r>
          </w:p>
        </w:tc>
        <w:tc>
          <w:tcPr>
            <w:tcW w:w="3006" w:type="dxa"/>
            <w:vAlign w:val="center"/>
          </w:tcPr>
          <w:p w14:paraId="452C796B" w14:textId="77777777" w:rsidR="00087EB3" w:rsidRPr="00087EB3" w:rsidRDefault="00087EB3" w:rsidP="00087EB3">
            <w:pPr>
              <w:widowControl w:val="0"/>
              <w:autoSpaceDE w:val="0"/>
              <w:autoSpaceDN w:val="0"/>
              <w:jc w:val="center"/>
              <w:rPr>
                <w:rFonts w:ascii="Times New Roman" w:eastAsia="Times New Roman" w:hAnsi="Times New Roman" w:cs="Times New Roman"/>
                <w:b/>
                <w:bCs/>
                <w:color w:val="000000" w:themeColor="text1"/>
                <w:sz w:val="24"/>
                <w:szCs w:val="24"/>
              </w:rPr>
            </w:pPr>
            <w:r w:rsidRPr="00087EB3">
              <w:rPr>
                <w:rFonts w:ascii="Times New Roman" w:eastAsia="Times New Roman" w:hAnsi="Times New Roman" w:cs="Times New Roman"/>
                <w:b/>
                <w:bCs/>
                <w:color w:val="000000" w:themeColor="text1"/>
                <w:sz w:val="24"/>
                <w:szCs w:val="24"/>
              </w:rPr>
              <w:t>Value</w:t>
            </w:r>
          </w:p>
        </w:tc>
      </w:tr>
      <w:tr w:rsidR="00087EB3" w:rsidRPr="00087EB3" w14:paraId="07F3CC02" w14:textId="77777777" w:rsidTr="00087EB3">
        <w:trPr>
          <w:jc w:val="center"/>
        </w:trPr>
        <w:tc>
          <w:tcPr>
            <w:tcW w:w="3005" w:type="dxa"/>
            <w:vAlign w:val="center"/>
          </w:tcPr>
          <w:p w14:paraId="279AF383" w14:textId="77777777" w:rsidR="00087EB3" w:rsidRPr="00087EB3" w:rsidRDefault="00087EB3" w:rsidP="00087EB3">
            <w:pPr>
              <w:widowControl w:val="0"/>
              <w:autoSpaceDE w:val="0"/>
              <w:autoSpaceDN w:val="0"/>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pH (1:25 concentration)</w:t>
            </w:r>
          </w:p>
        </w:tc>
        <w:tc>
          <w:tcPr>
            <w:tcW w:w="3005" w:type="dxa"/>
            <w:vAlign w:val="center"/>
          </w:tcPr>
          <w:p w14:paraId="7E7CA26E" w14:textId="77777777" w:rsidR="00087EB3" w:rsidRPr="00087EB3" w:rsidRDefault="00087EB3" w:rsidP="00087EB3">
            <w:pPr>
              <w:widowControl w:val="0"/>
              <w:autoSpaceDE w:val="0"/>
              <w:autoSpaceDN w:val="0"/>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w:t>
            </w:r>
          </w:p>
        </w:tc>
        <w:tc>
          <w:tcPr>
            <w:tcW w:w="3006" w:type="dxa"/>
            <w:vAlign w:val="center"/>
          </w:tcPr>
          <w:p w14:paraId="0E705EDC" w14:textId="77777777" w:rsidR="00087EB3" w:rsidRPr="00087EB3" w:rsidRDefault="00087EB3" w:rsidP="00087EB3">
            <w:pPr>
              <w:widowControl w:val="0"/>
              <w:autoSpaceDE w:val="0"/>
              <w:autoSpaceDN w:val="0"/>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7-8.5</w:t>
            </w:r>
          </w:p>
        </w:tc>
      </w:tr>
      <w:tr w:rsidR="00087EB3" w:rsidRPr="00087EB3" w14:paraId="4A25BA67" w14:textId="77777777" w:rsidTr="00087EB3">
        <w:trPr>
          <w:jc w:val="center"/>
        </w:trPr>
        <w:tc>
          <w:tcPr>
            <w:tcW w:w="3005" w:type="dxa"/>
            <w:vAlign w:val="center"/>
          </w:tcPr>
          <w:p w14:paraId="2EE6110A" w14:textId="77777777" w:rsidR="00087EB3" w:rsidRPr="00087EB3" w:rsidRDefault="00087EB3" w:rsidP="00087EB3">
            <w:pPr>
              <w:widowControl w:val="0"/>
              <w:autoSpaceDE w:val="0"/>
              <w:autoSpaceDN w:val="0"/>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COD (1:25 concentration)</w:t>
            </w:r>
          </w:p>
        </w:tc>
        <w:tc>
          <w:tcPr>
            <w:tcW w:w="3005" w:type="dxa"/>
            <w:vAlign w:val="center"/>
          </w:tcPr>
          <w:p w14:paraId="4B287BD5" w14:textId="77777777" w:rsidR="00087EB3" w:rsidRPr="00087EB3" w:rsidRDefault="00087EB3" w:rsidP="00087EB3">
            <w:pPr>
              <w:widowControl w:val="0"/>
              <w:autoSpaceDE w:val="0"/>
              <w:autoSpaceDN w:val="0"/>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mg L</w:t>
            </w:r>
            <w:r w:rsidRPr="00087EB3">
              <w:rPr>
                <w:rFonts w:ascii="Times New Roman" w:eastAsia="Times New Roman" w:hAnsi="Times New Roman" w:cs="Times New Roman"/>
                <w:color w:val="000000" w:themeColor="text1"/>
                <w:sz w:val="24"/>
                <w:szCs w:val="24"/>
                <w:vertAlign w:val="superscript"/>
              </w:rPr>
              <w:t>-1</w:t>
            </w:r>
          </w:p>
        </w:tc>
        <w:tc>
          <w:tcPr>
            <w:tcW w:w="3006" w:type="dxa"/>
            <w:vAlign w:val="center"/>
          </w:tcPr>
          <w:p w14:paraId="6B2373FE" w14:textId="77777777" w:rsidR="00087EB3" w:rsidRPr="00087EB3" w:rsidRDefault="00087EB3" w:rsidP="00087EB3">
            <w:pPr>
              <w:widowControl w:val="0"/>
              <w:autoSpaceDE w:val="0"/>
              <w:autoSpaceDN w:val="0"/>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16000-23000</w:t>
            </w:r>
          </w:p>
        </w:tc>
      </w:tr>
      <w:tr w:rsidR="00087EB3" w:rsidRPr="00087EB3" w14:paraId="76B13454" w14:textId="77777777" w:rsidTr="00087EB3">
        <w:trPr>
          <w:jc w:val="center"/>
        </w:trPr>
        <w:tc>
          <w:tcPr>
            <w:tcW w:w="3005" w:type="dxa"/>
            <w:vAlign w:val="center"/>
          </w:tcPr>
          <w:p w14:paraId="246CE73F" w14:textId="77777777" w:rsidR="00087EB3" w:rsidRPr="00087EB3" w:rsidRDefault="00087EB3" w:rsidP="00087EB3">
            <w:pPr>
              <w:widowControl w:val="0"/>
              <w:autoSpaceDE w:val="0"/>
              <w:autoSpaceDN w:val="0"/>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TPH</w:t>
            </w:r>
          </w:p>
        </w:tc>
        <w:tc>
          <w:tcPr>
            <w:tcW w:w="3005" w:type="dxa"/>
            <w:vAlign w:val="center"/>
          </w:tcPr>
          <w:p w14:paraId="00F02FF6" w14:textId="77777777" w:rsidR="00087EB3" w:rsidRPr="00087EB3" w:rsidRDefault="00087EB3" w:rsidP="00087EB3">
            <w:pPr>
              <w:widowControl w:val="0"/>
              <w:autoSpaceDE w:val="0"/>
              <w:autoSpaceDN w:val="0"/>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g kg</w:t>
            </w:r>
            <w:r w:rsidRPr="00087EB3">
              <w:rPr>
                <w:rFonts w:ascii="Times New Roman" w:eastAsia="Times New Roman" w:hAnsi="Times New Roman" w:cs="Times New Roman"/>
                <w:color w:val="000000" w:themeColor="text1"/>
                <w:sz w:val="24"/>
                <w:szCs w:val="24"/>
                <w:vertAlign w:val="superscript"/>
              </w:rPr>
              <w:t>-1</w:t>
            </w:r>
          </w:p>
        </w:tc>
        <w:tc>
          <w:tcPr>
            <w:tcW w:w="3006" w:type="dxa"/>
            <w:vAlign w:val="center"/>
          </w:tcPr>
          <w:p w14:paraId="196C9C34" w14:textId="77777777" w:rsidR="00087EB3" w:rsidRPr="00087EB3" w:rsidRDefault="00087EB3" w:rsidP="00087EB3">
            <w:pPr>
              <w:widowControl w:val="0"/>
              <w:autoSpaceDE w:val="0"/>
              <w:autoSpaceDN w:val="0"/>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196/1615</w:t>
            </w:r>
          </w:p>
        </w:tc>
      </w:tr>
      <w:tr w:rsidR="00087EB3" w:rsidRPr="00087EB3" w14:paraId="6AFF517A" w14:textId="77777777" w:rsidTr="00087EB3">
        <w:trPr>
          <w:jc w:val="center"/>
        </w:trPr>
        <w:tc>
          <w:tcPr>
            <w:tcW w:w="3005" w:type="dxa"/>
            <w:vAlign w:val="center"/>
          </w:tcPr>
          <w:p w14:paraId="07318420" w14:textId="77777777" w:rsidR="00087EB3" w:rsidRPr="00087EB3" w:rsidRDefault="00087EB3" w:rsidP="00087EB3">
            <w:pPr>
              <w:widowControl w:val="0"/>
              <w:autoSpaceDE w:val="0"/>
              <w:autoSpaceDN w:val="0"/>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TDS (1:25 concentration)</w:t>
            </w:r>
          </w:p>
        </w:tc>
        <w:tc>
          <w:tcPr>
            <w:tcW w:w="3005" w:type="dxa"/>
            <w:vAlign w:val="center"/>
          </w:tcPr>
          <w:p w14:paraId="11A67667" w14:textId="77777777" w:rsidR="00087EB3" w:rsidRPr="00087EB3" w:rsidRDefault="00087EB3" w:rsidP="00087EB3">
            <w:pPr>
              <w:widowControl w:val="0"/>
              <w:autoSpaceDE w:val="0"/>
              <w:autoSpaceDN w:val="0"/>
              <w:jc w:val="center"/>
              <w:rPr>
                <w:rFonts w:ascii="Times New Roman" w:eastAsia="Times New Roman" w:hAnsi="Times New Roman" w:cs="Times New Roman"/>
                <w:color w:val="000000" w:themeColor="text1"/>
                <w:sz w:val="24"/>
                <w:szCs w:val="24"/>
              </w:rPr>
            </w:pPr>
            <w:proofErr w:type="gramStart"/>
            <w:r w:rsidRPr="00087EB3">
              <w:rPr>
                <w:rFonts w:ascii="Times New Roman" w:eastAsia="Times New Roman" w:hAnsi="Times New Roman" w:cs="Times New Roman"/>
                <w:color w:val="000000" w:themeColor="text1"/>
                <w:sz w:val="24"/>
                <w:szCs w:val="24"/>
              </w:rPr>
              <w:t>mg(</w:t>
            </w:r>
            <w:proofErr w:type="gramEnd"/>
            <w:r w:rsidRPr="00087EB3">
              <w:rPr>
                <w:rFonts w:ascii="Times New Roman" w:eastAsia="Times New Roman" w:hAnsi="Times New Roman" w:cs="Times New Roman"/>
                <w:color w:val="000000" w:themeColor="text1"/>
                <w:sz w:val="24"/>
                <w:szCs w:val="24"/>
              </w:rPr>
              <w:t>NaCl) L</w:t>
            </w:r>
            <w:r w:rsidRPr="00087EB3">
              <w:rPr>
                <w:rFonts w:ascii="Times New Roman" w:eastAsia="Times New Roman" w:hAnsi="Times New Roman" w:cs="Times New Roman"/>
                <w:color w:val="000000" w:themeColor="text1"/>
                <w:sz w:val="24"/>
                <w:szCs w:val="24"/>
                <w:vertAlign w:val="superscript"/>
              </w:rPr>
              <w:t>-1</w:t>
            </w:r>
          </w:p>
        </w:tc>
        <w:tc>
          <w:tcPr>
            <w:tcW w:w="3006" w:type="dxa"/>
            <w:vAlign w:val="center"/>
          </w:tcPr>
          <w:p w14:paraId="3A18F86D" w14:textId="77777777" w:rsidR="00087EB3" w:rsidRPr="00087EB3" w:rsidRDefault="00087EB3" w:rsidP="00087EB3">
            <w:pPr>
              <w:widowControl w:val="0"/>
              <w:autoSpaceDE w:val="0"/>
              <w:autoSpaceDN w:val="0"/>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30-34</w:t>
            </w:r>
          </w:p>
        </w:tc>
      </w:tr>
    </w:tbl>
    <w:p w14:paraId="5FE59407" w14:textId="77777777" w:rsidR="00087EB3" w:rsidRPr="00087EB3" w:rsidRDefault="00087EB3" w:rsidP="00087EB3">
      <w:pPr>
        <w:spacing w:after="0" w:line="240" w:lineRule="auto"/>
        <w:jc w:val="both"/>
        <w:rPr>
          <w:rFonts w:ascii="Times New Roman" w:hAnsi="Times New Roman" w:cs="Times New Roman"/>
          <w:color w:val="000000" w:themeColor="text1"/>
          <w:sz w:val="24"/>
          <w:szCs w:val="24"/>
        </w:rPr>
      </w:pPr>
    </w:p>
    <w:p w14:paraId="056CC12A" w14:textId="4E43E6F3" w:rsidR="00087EB3" w:rsidRPr="00087EB3" w:rsidRDefault="00087EB3" w:rsidP="00087EB3">
      <w:pPr>
        <w:spacing w:after="120" w:line="240" w:lineRule="auto"/>
        <w:jc w:val="both"/>
        <w:rPr>
          <w:rFonts w:ascii="Times New Roman" w:hAnsi="Times New Roman" w:cs="Times New Roman"/>
          <w:b/>
          <w:bCs/>
          <w:color w:val="000000" w:themeColor="text1"/>
          <w:sz w:val="24"/>
          <w:szCs w:val="24"/>
          <w:lang w:bidi="fa-IR"/>
        </w:rPr>
      </w:pPr>
      <w:r w:rsidRPr="00087EB3">
        <w:rPr>
          <w:rFonts w:ascii="Times New Roman" w:hAnsi="Times New Roman" w:cs="Times New Roman"/>
          <w:b/>
          <w:bCs/>
          <w:color w:val="000000" w:themeColor="text1"/>
          <w:sz w:val="24"/>
          <w:szCs w:val="24"/>
          <w:lang w:bidi="fa-IR"/>
        </w:rPr>
        <w:t>2.3.</w:t>
      </w:r>
      <w:r>
        <w:rPr>
          <w:rFonts w:ascii="Times New Roman" w:hAnsi="Times New Roman" w:cs="Times New Roman"/>
          <w:b/>
          <w:bCs/>
          <w:color w:val="000000" w:themeColor="text1"/>
          <w:sz w:val="24"/>
          <w:szCs w:val="24"/>
          <w:lang w:bidi="fa-IR"/>
        </w:rPr>
        <w:t xml:space="preserve"> </w:t>
      </w:r>
      <w:proofErr w:type="gramStart"/>
      <w:r w:rsidRPr="00087EB3">
        <w:rPr>
          <w:rFonts w:ascii="Times New Roman" w:hAnsi="Times New Roman" w:cs="Times New Roman"/>
          <w:b/>
          <w:bCs/>
          <w:color w:val="000000" w:themeColor="text1"/>
          <w:sz w:val="24"/>
          <w:szCs w:val="24"/>
          <w:lang w:bidi="fa-IR"/>
        </w:rPr>
        <w:t>Treatment</w:t>
      </w:r>
      <w:proofErr w:type="gramEnd"/>
      <w:r w:rsidRPr="00087EB3">
        <w:rPr>
          <w:rFonts w:ascii="Times New Roman" w:hAnsi="Times New Roman" w:cs="Times New Roman"/>
          <w:b/>
          <w:bCs/>
          <w:color w:val="000000" w:themeColor="text1"/>
          <w:sz w:val="24"/>
          <w:szCs w:val="24"/>
          <w:lang w:bidi="fa-IR"/>
        </w:rPr>
        <w:t xml:space="preserve"> using Electro Fenton</w:t>
      </w:r>
    </w:p>
    <w:p w14:paraId="383B1BF6" w14:textId="1DFFDA70" w:rsidR="00087EB3" w:rsidRPr="00087EB3" w:rsidRDefault="00087EB3" w:rsidP="00087EB3">
      <w:pPr>
        <w:widowControl w:val="0"/>
        <w:autoSpaceDE w:val="0"/>
        <w:autoSpaceDN w:val="0"/>
        <w:spacing w:after="120" w:line="240" w:lineRule="auto"/>
        <w:jc w:val="both"/>
        <w:rPr>
          <w:rFonts w:ascii="Times New Roman" w:hAnsi="Times New Roman" w:cs="Times New Roman"/>
          <w:color w:val="000000" w:themeColor="text1"/>
          <w:sz w:val="24"/>
          <w:szCs w:val="24"/>
          <w:lang w:bidi="fa-IR"/>
        </w:rPr>
      </w:pPr>
      <w:r w:rsidRPr="00087EB3">
        <w:rPr>
          <w:rFonts w:ascii="Times New Roman" w:hAnsi="Times New Roman" w:cs="Times New Roman"/>
          <w:color w:val="000000" w:themeColor="text1"/>
          <w:sz w:val="24"/>
          <w:szCs w:val="24"/>
          <w:lang w:bidi="fa-IR"/>
        </w:rPr>
        <w:t xml:space="preserve">In the electro-Fenton section, cubic reactor with dimension of 20 cm </w:t>
      </w:r>
      <w:r w:rsidRPr="00087EB3">
        <w:rPr>
          <w:rFonts w:ascii="Times New Roman" w:hAnsi="Times New Roman" w:cs="Times New Roman"/>
          <w:color w:val="000000" w:themeColor="text1"/>
          <w:sz w:val="24"/>
          <w:szCs w:val="24"/>
          <w:lang w:bidi="fa-IR"/>
        </w:rPr>
        <w:sym w:font="Symbol" w:char="F0B4"/>
      </w:r>
      <w:r w:rsidRPr="00087EB3">
        <w:rPr>
          <w:rFonts w:ascii="Times New Roman" w:hAnsi="Times New Roman" w:cs="Times New Roman"/>
          <w:color w:val="000000" w:themeColor="text1"/>
          <w:sz w:val="24"/>
          <w:szCs w:val="24"/>
          <w:lang w:bidi="fa-IR"/>
        </w:rPr>
        <w:t xml:space="preserve"> 9 cm and 10 cm height </w:t>
      </w:r>
      <w:proofErr w:type="gramStart"/>
      <w:r w:rsidRPr="00087EB3">
        <w:rPr>
          <w:rFonts w:ascii="Times New Roman" w:hAnsi="Times New Roman" w:cs="Times New Roman"/>
          <w:color w:val="000000" w:themeColor="text1"/>
          <w:sz w:val="24"/>
          <w:szCs w:val="24"/>
          <w:lang w:bidi="fa-IR"/>
        </w:rPr>
        <w:t>was</w:t>
      </w:r>
      <w:proofErr w:type="gramEnd"/>
      <w:r w:rsidRPr="00087EB3">
        <w:rPr>
          <w:rFonts w:ascii="Times New Roman" w:hAnsi="Times New Roman" w:cs="Times New Roman"/>
          <w:color w:val="000000" w:themeColor="text1"/>
          <w:sz w:val="24"/>
          <w:szCs w:val="24"/>
          <w:lang w:bidi="fa-IR"/>
        </w:rPr>
        <w:t xml:space="preserve"> made using Plexiglass with 5 mm thickness. Operational volume of reactor was 300 </w:t>
      </w:r>
      <w:proofErr w:type="spellStart"/>
      <w:r w:rsidRPr="00087EB3">
        <w:rPr>
          <w:rFonts w:ascii="Times New Roman" w:hAnsi="Times New Roman" w:cs="Times New Roman"/>
          <w:color w:val="000000" w:themeColor="text1"/>
          <w:sz w:val="24"/>
          <w:szCs w:val="24"/>
          <w:lang w:bidi="fa-IR"/>
        </w:rPr>
        <w:t>mL.</w:t>
      </w:r>
      <w:proofErr w:type="spellEnd"/>
      <w:r w:rsidRPr="00087EB3">
        <w:rPr>
          <w:rFonts w:ascii="Times New Roman" w:hAnsi="Times New Roman" w:cs="Times New Roman"/>
          <w:color w:val="000000" w:themeColor="text1"/>
          <w:sz w:val="24"/>
          <w:szCs w:val="24"/>
          <w:lang w:bidi="fa-IR"/>
        </w:rPr>
        <w:t xml:space="preserve"> Three iron electrode pairs </w:t>
      </w:r>
      <w:proofErr w:type="gramStart"/>
      <w:r w:rsidRPr="00087EB3">
        <w:rPr>
          <w:rFonts w:ascii="Times New Roman" w:hAnsi="Times New Roman" w:cs="Times New Roman"/>
          <w:color w:val="000000" w:themeColor="text1"/>
          <w:sz w:val="24"/>
          <w:szCs w:val="24"/>
          <w:lang w:bidi="fa-IR"/>
        </w:rPr>
        <w:t>was</w:t>
      </w:r>
      <w:proofErr w:type="gramEnd"/>
      <w:r w:rsidRPr="00087EB3">
        <w:rPr>
          <w:rFonts w:ascii="Times New Roman" w:hAnsi="Times New Roman" w:cs="Times New Roman"/>
          <w:color w:val="000000" w:themeColor="text1"/>
          <w:sz w:val="24"/>
          <w:szCs w:val="24"/>
          <w:lang w:bidi="fa-IR"/>
        </w:rPr>
        <w:t xml:space="preserve"> used. Current density was supplied by connecting anode and cathode electrodes to DC power (HY3020 model).</w:t>
      </w:r>
      <w:r>
        <w:rPr>
          <w:rFonts w:ascii="Times New Roman" w:hAnsi="Times New Roman" w:cs="Times New Roman"/>
          <w:color w:val="000000" w:themeColor="text1"/>
          <w:sz w:val="24"/>
          <w:szCs w:val="24"/>
          <w:lang w:bidi="fa-IR"/>
        </w:rPr>
        <w:t xml:space="preserve"> </w:t>
      </w:r>
      <w:proofErr w:type="gramStart"/>
      <w:r w:rsidRPr="00087EB3">
        <w:rPr>
          <w:rFonts w:ascii="Times New Roman" w:hAnsi="Times New Roman" w:cs="Times New Roman"/>
          <w:color w:val="000000" w:themeColor="text1"/>
          <w:sz w:val="24"/>
          <w:szCs w:val="24"/>
          <w:lang w:bidi="fa-IR"/>
        </w:rPr>
        <w:t>Agitation</w:t>
      </w:r>
      <w:proofErr w:type="gramEnd"/>
      <w:r w:rsidRPr="00087EB3">
        <w:rPr>
          <w:rFonts w:ascii="Times New Roman" w:hAnsi="Times New Roman" w:cs="Times New Roman"/>
          <w:color w:val="000000" w:themeColor="text1"/>
          <w:sz w:val="24"/>
          <w:szCs w:val="24"/>
          <w:lang w:bidi="fa-IR"/>
        </w:rPr>
        <w:t xml:space="preserve"> and mixing of the reaction volume was carried out by aeration using aquarium air pump (</w:t>
      </w:r>
      <w:proofErr w:type="spellStart"/>
      <w:r w:rsidRPr="00087EB3">
        <w:rPr>
          <w:rFonts w:ascii="Times New Roman" w:hAnsi="Times New Roman" w:cs="Times New Roman"/>
          <w:color w:val="000000" w:themeColor="text1"/>
          <w:sz w:val="24"/>
          <w:szCs w:val="24"/>
          <w:lang w:bidi="fa-IR"/>
        </w:rPr>
        <w:t>Hailea</w:t>
      </w:r>
      <w:proofErr w:type="spellEnd"/>
      <w:r w:rsidRPr="00087EB3">
        <w:rPr>
          <w:rFonts w:ascii="Times New Roman" w:hAnsi="Times New Roman" w:cs="Times New Roman"/>
          <w:color w:val="000000" w:themeColor="text1"/>
          <w:sz w:val="24"/>
          <w:szCs w:val="24"/>
          <w:lang w:bidi="fa-IR"/>
        </w:rPr>
        <w:t>) with 80 L min</w:t>
      </w:r>
      <w:r w:rsidRPr="00087EB3">
        <w:rPr>
          <w:rFonts w:ascii="Times New Roman" w:hAnsi="Times New Roman" w:cs="Times New Roman"/>
          <w:color w:val="000000" w:themeColor="text1"/>
          <w:sz w:val="24"/>
          <w:szCs w:val="24"/>
          <w:vertAlign w:val="superscript"/>
          <w:lang w:bidi="fa-IR"/>
        </w:rPr>
        <w:t>-1</w:t>
      </w:r>
      <w:r w:rsidRPr="00087EB3">
        <w:rPr>
          <w:rFonts w:ascii="Times New Roman" w:hAnsi="Times New Roman" w:cs="Times New Roman"/>
          <w:color w:val="000000" w:themeColor="text1"/>
          <w:sz w:val="24"/>
          <w:szCs w:val="24"/>
          <w:lang w:bidi="fa-IR"/>
        </w:rPr>
        <w:t xml:space="preserve"> maximum flow rate in order to achieve well distributed and smaller air bubbles. Photo of electro-Fenton reactor is presented in Fig.1.</w:t>
      </w:r>
    </w:p>
    <w:p w14:paraId="47CE5D28" w14:textId="59B22AB2" w:rsidR="00087EB3" w:rsidRPr="00087EB3" w:rsidRDefault="00087EB3" w:rsidP="00087EB3">
      <w:pPr>
        <w:widowControl w:val="0"/>
        <w:autoSpaceDE w:val="0"/>
        <w:autoSpaceDN w:val="0"/>
        <w:spacing w:after="120" w:line="240" w:lineRule="auto"/>
        <w:jc w:val="center"/>
        <w:rPr>
          <w:rFonts w:ascii="Times New Roman" w:hAnsi="Times New Roman" w:cs="Times New Roman"/>
          <w:color w:val="000000" w:themeColor="text1"/>
          <w:sz w:val="24"/>
          <w:szCs w:val="24"/>
          <w:lang w:bidi="fa-IR"/>
        </w:rPr>
      </w:pPr>
      <w:r w:rsidRPr="00087EB3">
        <w:rPr>
          <w:rFonts w:ascii="Times New Roman" w:hAnsi="Times New Roman" w:cs="Times New Roman"/>
          <w:noProof/>
          <w:color w:val="000000" w:themeColor="text1"/>
          <w:sz w:val="24"/>
          <w:szCs w:val="24"/>
        </w:rPr>
        <w:drawing>
          <wp:inline distT="0" distB="0" distL="0" distR="0" wp14:anchorId="1E8C4D89" wp14:editId="1FECC79A">
            <wp:extent cx="5029200" cy="2238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2238375"/>
                    </a:xfrm>
                    <a:prstGeom prst="rect">
                      <a:avLst/>
                    </a:prstGeom>
                    <a:noFill/>
                    <a:ln>
                      <a:noFill/>
                    </a:ln>
                  </pic:spPr>
                </pic:pic>
              </a:graphicData>
            </a:graphic>
          </wp:inline>
        </w:drawing>
      </w:r>
    </w:p>
    <w:p w14:paraId="52D896E1" w14:textId="77777777" w:rsidR="00087EB3" w:rsidRPr="00087EB3" w:rsidRDefault="00087EB3" w:rsidP="00087EB3">
      <w:pPr>
        <w:spacing w:after="120" w:line="240" w:lineRule="auto"/>
        <w:jc w:val="center"/>
        <w:rPr>
          <w:rFonts w:ascii="Times New Roman" w:hAnsi="Times New Roman" w:cs="Times New Roman"/>
          <w:color w:val="000000" w:themeColor="text1"/>
          <w:sz w:val="24"/>
          <w:szCs w:val="24"/>
          <w:lang w:bidi="fa-IR"/>
        </w:rPr>
      </w:pPr>
      <w:r w:rsidRPr="00087EB3">
        <w:rPr>
          <w:rFonts w:ascii="Times New Roman" w:hAnsi="Times New Roman" w:cs="Times New Roman"/>
          <w:color w:val="000000" w:themeColor="text1"/>
          <w:sz w:val="24"/>
          <w:szCs w:val="24"/>
          <w:lang w:bidi="fa-IR"/>
        </w:rPr>
        <w:t>Fig.</w:t>
      </w:r>
      <w:r w:rsidRPr="00087EB3">
        <w:rPr>
          <w:rFonts w:ascii="Times New Roman" w:hAnsi="Times New Roman" w:cs="Times New Roman"/>
          <w:color w:val="000000" w:themeColor="text1"/>
          <w:sz w:val="24"/>
          <w:szCs w:val="24"/>
          <w:lang w:bidi="fa-IR"/>
        </w:rPr>
        <w:fldChar w:fldCharType="begin"/>
      </w:r>
      <w:r w:rsidRPr="00087EB3">
        <w:rPr>
          <w:rFonts w:ascii="Times New Roman" w:hAnsi="Times New Roman" w:cs="Times New Roman"/>
          <w:color w:val="000000" w:themeColor="text1"/>
          <w:sz w:val="24"/>
          <w:szCs w:val="24"/>
          <w:lang w:bidi="fa-IR"/>
        </w:rPr>
        <w:instrText xml:space="preserve"> SEQ Figure \* ARABIC \s 1 </w:instrText>
      </w:r>
      <w:r w:rsidRPr="00087EB3">
        <w:rPr>
          <w:rFonts w:ascii="Times New Roman" w:hAnsi="Times New Roman" w:cs="Times New Roman"/>
          <w:color w:val="000000" w:themeColor="text1"/>
          <w:sz w:val="24"/>
          <w:szCs w:val="24"/>
          <w:lang w:bidi="fa-IR"/>
        </w:rPr>
        <w:fldChar w:fldCharType="separate"/>
      </w:r>
      <w:r w:rsidRPr="00087EB3">
        <w:rPr>
          <w:rFonts w:ascii="Times New Roman" w:hAnsi="Times New Roman" w:cs="Times New Roman"/>
          <w:noProof/>
          <w:color w:val="000000" w:themeColor="text1"/>
          <w:sz w:val="24"/>
          <w:szCs w:val="24"/>
          <w:lang w:bidi="fa-IR"/>
        </w:rPr>
        <w:t>1</w:t>
      </w:r>
      <w:r w:rsidRPr="00087EB3">
        <w:rPr>
          <w:rFonts w:ascii="Times New Roman" w:hAnsi="Times New Roman" w:cs="Times New Roman"/>
          <w:color w:val="000000" w:themeColor="text1"/>
          <w:sz w:val="24"/>
          <w:szCs w:val="24"/>
          <w:lang w:bidi="fa-IR"/>
        </w:rPr>
        <w:fldChar w:fldCharType="end"/>
      </w:r>
      <w:r w:rsidRPr="00087EB3">
        <w:rPr>
          <w:rFonts w:ascii="Times New Roman" w:hAnsi="Times New Roman" w:cs="Times New Roman"/>
          <w:color w:val="000000" w:themeColor="text1"/>
          <w:sz w:val="24"/>
          <w:szCs w:val="24"/>
          <w:lang w:bidi="fa-IR"/>
        </w:rPr>
        <w:t>.Photo of utilized electro-Fenton reactor with power supply and pump</w:t>
      </w:r>
    </w:p>
    <w:p w14:paraId="5A211D4A"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lang w:bidi="fa-IR"/>
        </w:rPr>
      </w:pPr>
      <w:r w:rsidRPr="00087EB3">
        <w:rPr>
          <w:rFonts w:ascii="Times New Roman" w:hAnsi="Times New Roman" w:cs="Times New Roman"/>
          <w:color w:val="000000" w:themeColor="text1"/>
          <w:sz w:val="24"/>
          <w:szCs w:val="24"/>
          <w:lang w:bidi="fa-IR"/>
        </w:rPr>
        <w:t>In electro-Fenton method, 300 mL of wastewater (oily sludge to water mixing ratio of 1:25) was added to the reactor after pH adjustment. Moreover, TDS was set to 2000 mg L-1 based on NaCl salt. Amount of required hydrogen peroxide was calculated based on design of experiments. Required current density was set to a constant value using DC power. Aeration was varied during all tests due to foaming. After 60 min at the end of reaction, solution was centrifuged at 4500 rpm for 10 min. after that, MnO2 was added to the solution in order to eliminate additional hydrogen peroxide and mixed for 24 hr. Then, solution was filtered using filter paper.</w:t>
      </w:r>
    </w:p>
    <w:p w14:paraId="0F877E9A" w14:textId="7B6BAC36" w:rsidR="00087EB3" w:rsidRPr="00087EB3" w:rsidRDefault="00087EB3" w:rsidP="00087EB3">
      <w:pPr>
        <w:spacing w:after="120" w:line="240" w:lineRule="auto"/>
        <w:jc w:val="both"/>
        <w:rPr>
          <w:rFonts w:ascii="Times New Roman" w:hAnsi="Times New Roman" w:cs="Times New Roman"/>
          <w:b/>
          <w:bCs/>
          <w:color w:val="000000" w:themeColor="text1"/>
          <w:sz w:val="24"/>
          <w:szCs w:val="24"/>
        </w:rPr>
      </w:pPr>
      <w:r w:rsidRPr="00087EB3">
        <w:rPr>
          <w:rFonts w:ascii="Times New Roman" w:hAnsi="Times New Roman" w:cs="Times New Roman"/>
          <w:b/>
          <w:bCs/>
          <w:color w:val="000000" w:themeColor="text1"/>
          <w:sz w:val="24"/>
          <w:szCs w:val="24"/>
        </w:rPr>
        <w:t>2.4.</w:t>
      </w:r>
      <w:r>
        <w:rPr>
          <w:rFonts w:ascii="Times New Roman" w:hAnsi="Times New Roman" w:cs="Times New Roman"/>
          <w:b/>
          <w:bCs/>
          <w:color w:val="000000" w:themeColor="text1"/>
          <w:sz w:val="24"/>
          <w:szCs w:val="24"/>
        </w:rPr>
        <w:t xml:space="preserve"> </w:t>
      </w:r>
      <w:r w:rsidRPr="00087EB3">
        <w:rPr>
          <w:rFonts w:ascii="Times New Roman" w:hAnsi="Times New Roman" w:cs="Times New Roman"/>
          <w:b/>
          <w:bCs/>
          <w:color w:val="000000" w:themeColor="text1"/>
          <w:sz w:val="24"/>
          <w:szCs w:val="24"/>
        </w:rPr>
        <w:t xml:space="preserve">Anaerobic digestion experiments </w:t>
      </w:r>
    </w:p>
    <w:p w14:paraId="5C10870D"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Details of biological treatment using anaerobic digestion were as follows: According to Table 2, three levels of electro-Fenton effluent dilution (DR), MLVSS of anaerobic sludge, and amount of added date extract as co-digestion agent were investigated using box-</w:t>
      </w:r>
      <w:proofErr w:type="spellStart"/>
      <w:r w:rsidRPr="00087EB3">
        <w:rPr>
          <w:rFonts w:ascii="Times New Roman" w:hAnsi="Times New Roman" w:cs="Times New Roman"/>
          <w:color w:val="000000" w:themeColor="text1"/>
          <w:sz w:val="24"/>
          <w:szCs w:val="24"/>
        </w:rPr>
        <w:t>behnkn</w:t>
      </w:r>
      <w:proofErr w:type="spellEnd"/>
      <w:r w:rsidRPr="00087EB3">
        <w:rPr>
          <w:rFonts w:ascii="Times New Roman" w:hAnsi="Times New Roman" w:cs="Times New Roman"/>
          <w:color w:val="000000" w:themeColor="text1"/>
          <w:sz w:val="24"/>
          <w:szCs w:val="24"/>
        </w:rPr>
        <w:t xml:space="preserve"> design of experiment. COD removal and methane yield was considered as response. </w:t>
      </w:r>
    </w:p>
    <w:p w14:paraId="0119E4E7" w14:textId="77777777" w:rsidR="00087EB3" w:rsidRPr="00087EB3" w:rsidRDefault="00087EB3" w:rsidP="00087EB3">
      <w:pPr>
        <w:spacing w:after="120" w:line="240" w:lineRule="auto"/>
        <w:jc w:val="center"/>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Table 2. values and levels of parameters in box-</w:t>
      </w:r>
      <w:proofErr w:type="spellStart"/>
      <w:r w:rsidRPr="00087EB3">
        <w:rPr>
          <w:rFonts w:ascii="Times New Roman" w:hAnsi="Times New Roman" w:cs="Times New Roman"/>
          <w:color w:val="000000" w:themeColor="text1"/>
          <w:sz w:val="24"/>
          <w:szCs w:val="24"/>
        </w:rPr>
        <w:t>behnkn</w:t>
      </w:r>
      <w:proofErr w:type="spellEnd"/>
      <w:r w:rsidRPr="00087EB3">
        <w:rPr>
          <w:rFonts w:ascii="Times New Roman" w:hAnsi="Times New Roman" w:cs="Times New Roman"/>
          <w:color w:val="000000" w:themeColor="text1"/>
          <w:sz w:val="24"/>
          <w:szCs w:val="24"/>
        </w:rPr>
        <w:t xml:space="preserve"> design for anaerobic digestion method.</w:t>
      </w:r>
    </w:p>
    <w:tbl>
      <w:tblPr>
        <w:tblStyle w:val="TableGrid"/>
        <w:bidiVisual/>
        <w:tblW w:w="0" w:type="auto"/>
        <w:jc w:val="center"/>
        <w:tblLook w:val="04A0" w:firstRow="1" w:lastRow="0" w:firstColumn="1" w:lastColumn="0" w:noHBand="0" w:noVBand="1"/>
      </w:tblPr>
      <w:tblGrid>
        <w:gridCol w:w="1128"/>
        <w:gridCol w:w="1289"/>
        <w:gridCol w:w="881"/>
        <w:gridCol w:w="995"/>
        <w:gridCol w:w="3008"/>
      </w:tblGrid>
      <w:tr w:rsidR="00087EB3" w:rsidRPr="00087EB3" w14:paraId="699B3FFC" w14:textId="77777777" w:rsidTr="00087EB3">
        <w:trPr>
          <w:trHeight w:val="57"/>
          <w:jc w:val="center"/>
        </w:trPr>
        <w:tc>
          <w:tcPr>
            <w:tcW w:w="3298" w:type="dxa"/>
            <w:gridSpan w:val="3"/>
            <w:vAlign w:val="center"/>
          </w:tcPr>
          <w:p w14:paraId="18A9BD7A" w14:textId="77777777" w:rsidR="00087EB3" w:rsidRPr="00087EB3" w:rsidRDefault="00087EB3" w:rsidP="00087EB3">
            <w:pPr>
              <w:bidi/>
              <w:jc w:val="center"/>
              <w:rPr>
                <w:rFonts w:ascii="Times New Roman" w:eastAsia="Times New Roman" w:hAnsi="Times New Roman" w:cs="Times New Roman"/>
                <w:b/>
                <w:bCs/>
                <w:color w:val="000000" w:themeColor="text1"/>
                <w:sz w:val="24"/>
                <w:szCs w:val="24"/>
              </w:rPr>
            </w:pPr>
            <w:r w:rsidRPr="00087EB3">
              <w:rPr>
                <w:rFonts w:ascii="Times New Roman" w:eastAsia="Times New Roman" w:hAnsi="Times New Roman" w:cs="Times New Roman"/>
                <w:b/>
                <w:bCs/>
                <w:color w:val="000000" w:themeColor="text1"/>
                <w:sz w:val="24"/>
                <w:szCs w:val="24"/>
              </w:rPr>
              <w:lastRenderedPageBreak/>
              <w:t>Variable level (coded)</w:t>
            </w:r>
          </w:p>
        </w:tc>
        <w:tc>
          <w:tcPr>
            <w:tcW w:w="995" w:type="dxa"/>
            <w:vMerge w:val="restart"/>
            <w:vAlign w:val="center"/>
          </w:tcPr>
          <w:p w14:paraId="43B5C728" w14:textId="77777777" w:rsidR="00087EB3" w:rsidRPr="00087EB3" w:rsidRDefault="00087EB3" w:rsidP="00087EB3">
            <w:pPr>
              <w:widowControl w:val="0"/>
              <w:autoSpaceDE w:val="0"/>
              <w:autoSpaceDN w:val="0"/>
              <w:bidi/>
              <w:jc w:val="center"/>
              <w:rPr>
                <w:rFonts w:ascii="Times New Roman" w:eastAsia="Times New Roman" w:hAnsi="Times New Roman" w:cs="Times New Roman"/>
                <w:b/>
                <w:bCs/>
                <w:color w:val="000000" w:themeColor="text1"/>
                <w:sz w:val="24"/>
                <w:szCs w:val="24"/>
                <w:rtl/>
              </w:rPr>
            </w:pPr>
            <w:r w:rsidRPr="00087EB3">
              <w:rPr>
                <w:rFonts w:ascii="Times New Roman" w:hAnsi="Times New Roman" w:cs="Times New Roman"/>
                <w:b/>
                <w:bCs/>
                <w:color w:val="000000" w:themeColor="text1"/>
                <w:sz w:val="24"/>
                <w:szCs w:val="24"/>
                <w:lang w:bidi="fa-IR"/>
              </w:rPr>
              <w:t>Symbol</w:t>
            </w:r>
          </w:p>
        </w:tc>
        <w:tc>
          <w:tcPr>
            <w:tcW w:w="3008" w:type="dxa"/>
            <w:vMerge w:val="restart"/>
            <w:vAlign w:val="center"/>
          </w:tcPr>
          <w:p w14:paraId="11579FD4" w14:textId="77777777" w:rsidR="00087EB3" w:rsidRPr="00087EB3" w:rsidRDefault="00087EB3" w:rsidP="00087EB3">
            <w:pPr>
              <w:widowControl w:val="0"/>
              <w:autoSpaceDE w:val="0"/>
              <w:autoSpaceDN w:val="0"/>
              <w:bidi/>
              <w:jc w:val="center"/>
              <w:rPr>
                <w:rFonts w:ascii="Times New Roman" w:hAnsi="Times New Roman" w:cs="Times New Roman"/>
                <w:b/>
                <w:bCs/>
                <w:color w:val="000000" w:themeColor="text1"/>
                <w:sz w:val="24"/>
                <w:szCs w:val="24"/>
                <w:rtl/>
                <w:lang w:bidi="fa-IR"/>
              </w:rPr>
            </w:pPr>
            <w:r w:rsidRPr="00087EB3">
              <w:rPr>
                <w:rFonts w:ascii="Times New Roman" w:hAnsi="Times New Roman" w:cs="Times New Roman"/>
                <w:b/>
                <w:bCs/>
                <w:color w:val="000000" w:themeColor="text1"/>
                <w:sz w:val="24"/>
                <w:szCs w:val="24"/>
                <w:lang w:bidi="fa-IR"/>
              </w:rPr>
              <w:t>Variable</w:t>
            </w:r>
          </w:p>
        </w:tc>
      </w:tr>
      <w:tr w:rsidR="00087EB3" w:rsidRPr="00087EB3" w14:paraId="45A540D1" w14:textId="77777777" w:rsidTr="00087EB3">
        <w:trPr>
          <w:trHeight w:val="57"/>
          <w:jc w:val="center"/>
        </w:trPr>
        <w:tc>
          <w:tcPr>
            <w:tcW w:w="1128" w:type="dxa"/>
            <w:vAlign w:val="center"/>
            <w:hideMark/>
          </w:tcPr>
          <w:p w14:paraId="03F29AB1" w14:textId="77777777" w:rsidR="00087EB3" w:rsidRPr="00087EB3" w:rsidRDefault="00087EB3" w:rsidP="00087EB3">
            <w:pPr>
              <w:bidi/>
              <w:jc w:val="center"/>
              <w:rPr>
                <w:rFonts w:ascii="Times New Roman" w:eastAsia="Times New Roman" w:hAnsi="Times New Roman" w:cs="Times New Roman"/>
                <w:color w:val="000000" w:themeColor="text1"/>
                <w:sz w:val="24"/>
                <w:szCs w:val="24"/>
                <w:rtl/>
              </w:rPr>
            </w:pPr>
            <w:r w:rsidRPr="00087EB3">
              <w:rPr>
                <w:rFonts w:ascii="Times New Roman" w:eastAsia="Times New Roman" w:hAnsi="Times New Roman" w:cs="Times New Roman"/>
                <w:color w:val="000000" w:themeColor="text1"/>
                <w:sz w:val="24"/>
                <w:szCs w:val="24"/>
              </w:rPr>
              <w:t>-1</w:t>
            </w:r>
          </w:p>
        </w:tc>
        <w:tc>
          <w:tcPr>
            <w:tcW w:w="1289" w:type="dxa"/>
            <w:vAlign w:val="center"/>
            <w:hideMark/>
          </w:tcPr>
          <w:p w14:paraId="0D251A3F" w14:textId="77777777" w:rsidR="00087EB3" w:rsidRPr="00087EB3" w:rsidRDefault="00087EB3" w:rsidP="00087EB3">
            <w:pPr>
              <w:bidi/>
              <w:jc w:val="center"/>
              <w:rPr>
                <w:rFonts w:ascii="Times New Roman" w:eastAsia="Times New Roman" w:hAnsi="Times New Roman" w:cs="Times New Roman"/>
                <w:color w:val="000000" w:themeColor="text1"/>
                <w:sz w:val="24"/>
                <w:szCs w:val="24"/>
                <w:rtl/>
              </w:rPr>
            </w:pPr>
            <w:r w:rsidRPr="00087EB3">
              <w:rPr>
                <w:rFonts w:ascii="Times New Roman" w:eastAsia="Times New Roman" w:hAnsi="Times New Roman" w:cs="Times New Roman"/>
                <w:color w:val="000000" w:themeColor="text1"/>
                <w:sz w:val="24"/>
                <w:szCs w:val="24"/>
              </w:rPr>
              <w:t>0</w:t>
            </w:r>
          </w:p>
        </w:tc>
        <w:tc>
          <w:tcPr>
            <w:tcW w:w="881" w:type="dxa"/>
            <w:vAlign w:val="center"/>
            <w:hideMark/>
          </w:tcPr>
          <w:p w14:paraId="636CA13A" w14:textId="77777777" w:rsidR="00087EB3" w:rsidRPr="00087EB3" w:rsidRDefault="00087EB3" w:rsidP="00087EB3">
            <w:pPr>
              <w:bidi/>
              <w:jc w:val="center"/>
              <w:rPr>
                <w:rFonts w:ascii="Times New Roman" w:eastAsia="Times New Roman" w:hAnsi="Times New Roman" w:cs="Times New Roman"/>
                <w:color w:val="000000" w:themeColor="text1"/>
                <w:sz w:val="24"/>
                <w:szCs w:val="24"/>
                <w:rtl/>
              </w:rPr>
            </w:pPr>
            <w:r w:rsidRPr="00087EB3">
              <w:rPr>
                <w:rFonts w:ascii="Times New Roman" w:eastAsia="Times New Roman" w:hAnsi="Times New Roman" w:cs="Times New Roman"/>
                <w:color w:val="000000" w:themeColor="text1"/>
                <w:sz w:val="24"/>
                <w:szCs w:val="24"/>
              </w:rPr>
              <w:t>+1</w:t>
            </w:r>
          </w:p>
        </w:tc>
        <w:tc>
          <w:tcPr>
            <w:tcW w:w="995" w:type="dxa"/>
            <w:vMerge/>
            <w:vAlign w:val="center"/>
          </w:tcPr>
          <w:p w14:paraId="59720CB4" w14:textId="77777777" w:rsidR="00087EB3" w:rsidRPr="00087EB3" w:rsidRDefault="00087EB3" w:rsidP="00087EB3">
            <w:pPr>
              <w:bidi/>
              <w:jc w:val="center"/>
              <w:rPr>
                <w:rFonts w:ascii="Times New Roman" w:eastAsia="Times New Roman" w:hAnsi="Times New Roman" w:cs="Times New Roman"/>
                <w:color w:val="000000" w:themeColor="text1"/>
                <w:sz w:val="24"/>
                <w:szCs w:val="24"/>
              </w:rPr>
            </w:pPr>
          </w:p>
        </w:tc>
        <w:tc>
          <w:tcPr>
            <w:tcW w:w="3008" w:type="dxa"/>
            <w:vMerge/>
            <w:vAlign w:val="center"/>
          </w:tcPr>
          <w:p w14:paraId="075E3F0B" w14:textId="77777777" w:rsidR="00087EB3" w:rsidRPr="00087EB3" w:rsidRDefault="00087EB3" w:rsidP="00087EB3">
            <w:pPr>
              <w:bidi/>
              <w:jc w:val="center"/>
              <w:rPr>
                <w:rFonts w:ascii="Times New Roman" w:eastAsia="Times New Roman" w:hAnsi="Times New Roman" w:cs="Times New Roman"/>
                <w:color w:val="000000" w:themeColor="text1"/>
                <w:sz w:val="24"/>
                <w:szCs w:val="24"/>
              </w:rPr>
            </w:pPr>
          </w:p>
        </w:tc>
      </w:tr>
      <w:tr w:rsidR="00087EB3" w:rsidRPr="00087EB3" w14:paraId="653B831D" w14:textId="77777777" w:rsidTr="00087EB3">
        <w:trPr>
          <w:trHeight w:val="57"/>
          <w:jc w:val="center"/>
        </w:trPr>
        <w:tc>
          <w:tcPr>
            <w:tcW w:w="1128" w:type="dxa"/>
            <w:vAlign w:val="center"/>
          </w:tcPr>
          <w:p w14:paraId="6FB47820" w14:textId="77777777" w:rsidR="00087EB3" w:rsidRPr="00087EB3" w:rsidRDefault="00087EB3" w:rsidP="00087EB3">
            <w:pPr>
              <w:bidi/>
              <w:jc w:val="center"/>
              <w:rPr>
                <w:rFonts w:ascii="Times New Roman" w:eastAsia="Times New Roman" w:hAnsi="Times New Roman" w:cs="Times New Roman"/>
                <w:color w:val="000000" w:themeColor="text1"/>
                <w:sz w:val="24"/>
                <w:szCs w:val="24"/>
                <w:rtl/>
              </w:rPr>
            </w:pPr>
            <w:r w:rsidRPr="00087EB3">
              <w:rPr>
                <w:rFonts w:ascii="Times New Roman" w:eastAsia="Times New Roman" w:hAnsi="Times New Roman" w:cs="Times New Roman"/>
                <w:color w:val="000000" w:themeColor="text1"/>
                <w:sz w:val="24"/>
                <w:szCs w:val="24"/>
                <w:lang w:bidi="fa-IR"/>
              </w:rPr>
              <w:t>0</w:t>
            </w:r>
          </w:p>
        </w:tc>
        <w:tc>
          <w:tcPr>
            <w:tcW w:w="1289" w:type="dxa"/>
            <w:vAlign w:val="center"/>
          </w:tcPr>
          <w:p w14:paraId="79715A88" w14:textId="77777777" w:rsidR="00087EB3" w:rsidRPr="00087EB3" w:rsidRDefault="00087EB3" w:rsidP="00087EB3">
            <w:pPr>
              <w:bidi/>
              <w:jc w:val="center"/>
              <w:rPr>
                <w:rFonts w:ascii="Times New Roman" w:eastAsia="Times New Roman" w:hAnsi="Times New Roman" w:cs="Times New Roman"/>
                <w:color w:val="000000" w:themeColor="text1"/>
                <w:sz w:val="24"/>
                <w:szCs w:val="24"/>
                <w:rtl/>
              </w:rPr>
            </w:pPr>
            <w:r w:rsidRPr="00087EB3">
              <w:rPr>
                <w:rFonts w:ascii="Times New Roman" w:eastAsia="Times New Roman" w:hAnsi="Times New Roman" w:cs="Times New Roman"/>
                <w:color w:val="000000" w:themeColor="text1"/>
                <w:sz w:val="24"/>
                <w:szCs w:val="24"/>
              </w:rPr>
              <w:t>5</w:t>
            </w:r>
          </w:p>
        </w:tc>
        <w:tc>
          <w:tcPr>
            <w:tcW w:w="881" w:type="dxa"/>
            <w:vAlign w:val="center"/>
          </w:tcPr>
          <w:p w14:paraId="0CAB1DCD" w14:textId="77777777" w:rsidR="00087EB3" w:rsidRPr="00087EB3" w:rsidRDefault="00087EB3" w:rsidP="00087EB3">
            <w:pPr>
              <w:bidi/>
              <w:jc w:val="center"/>
              <w:rPr>
                <w:rFonts w:ascii="Times New Roman" w:eastAsia="Times New Roman" w:hAnsi="Times New Roman" w:cs="Times New Roman"/>
                <w:color w:val="000000" w:themeColor="text1"/>
                <w:sz w:val="24"/>
                <w:szCs w:val="24"/>
                <w:rtl/>
              </w:rPr>
            </w:pPr>
            <w:r w:rsidRPr="00087EB3">
              <w:rPr>
                <w:rFonts w:ascii="Times New Roman" w:eastAsia="Times New Roman" w:hAnsi="Times New Roman" w:cs="Times New Roman"/>
                <w:color w:val="000000" w:themeColor="text1"/>
                <w:sz w:val="24"/>
                <w:szCs w:val="24"/>
              </w:rPr>
              <w:t>10</w:t>
            </w:r>
          </w:p>
        </w:tc>
        <w:tc>
          <w:tcPr>
            <w:tcW w:w="995" w:type="dxa"/>
            <w:vAlign w:val="center"/>
          </w:tcPr>
          <w:p w14:paraId="1BA307D5" w14:textId="77777777" w:rsidR="00087EB3" w:rsidRPr="00087EB3" w:rsidRDefault="00087EB3" w:rsidP="00087EB3">
            <w:pPr>
              <w:bidi/>
              <w:jc w:val="center"/>
              <w:rPr>
                <w:rFonts w:ascii="Times New Roman" w:eastAsia="Times New Roman" w:hAnsi="Times New Roman" w:cs="Times New Roman"/>
                <w:color w:val="000000" w:themeColor="text1"/>
                <w:sz w:val="24"/>
                <w:szCs w:val="24"/>
                <w:rtl/>
              </w:rPr>
            </w:pPr>
            <w:r w:rsidRPr="00087EB3">
              <w:rPr>
                <w:rFonts w:ascii="Times New Roman" w:eastAsia="Times New Roman" w:hAnsi="Times New Roman" w:cs="Times New Roman"/>
                <w:color w:val="000000" w:themeColor="text1"/>
                <w:sz w:val="24"/>
                <w:szCs w:val="24"/>
              </w:rPr>
              <w:t>A</w:t>
            </w:r>
          </w:p>
        </w:tc>
        <w:tc>
          <w:tcPr>
            <w:tcW w:w="3008" w:type="dxa"/>
            <w:vAlign w:val="center"/>
          </w:tcPr>
          <w:p w14:paraId="58703F5C" w14:textId="77777777" w:rsidR="00087EB3" w:rsidRPr="00087EB3" w:rsidRDefault="00087EB3" w:rsidP="00087EB3">
            <w:pPr>
              <w:bidi/>
              <w:jc w:val="center"/>
              <w:rPr>
                <w:rFonts w:ascii="Times New Roman" w:eastAsia="Times New Roman" w:hAnsi="Times New Roman" w:cs="Times New Roman"/>
                <w:color w:val="000000" w:themeColor="text1"/>
                <w:sz w:val="24"/>
                <w:szCs w:val="24"/>
                <w:rtl/>
              </w:rPr>
            </w:pPr>
            <w:r w:rsidRPr="00087EB3">
              <w:rPr>
                <w:rFonts w:ascii="Times New Roman" w:eastAsia="Times New Roman" w:hAnsi="Times New Roman" w:cs="Times New Roman"/>
                <w:color w:val="000000" w:themeColor="text1"/>
                <w:sz w:val="24"/>
                <w:szCs w:val="24"/>
              </w:rPr>
              <w:t>DR</w:t>
            </w:r>
          </w:p>
        </w:tc>
      </w:tr>
      <w:tr w:rsidR="00087EB3" w:rsidRPr="00087EB3" w14:paraId="5F210E4D" w14:textId="77777777" w:rsidTr="00087EB3">
        <w:trPr>
          <w:trHeight w:val="57"/>
          <w:jc w:val="center"/>
        </w:trPr>
        <w:tc>
          <w:tcPr>
            <w:tcW w:w="1128" w:type="dxa"/>
            <w:vAlign w:val="center"/>
            <w:hideMark/>
          </w:tcPr>
          <w:p w14:paraId="3721CF72" w14:textId="77777777" w:rsidR="00087EB3" w:rsidRPr="00087EB3" w:rsidRDefault="00087EB3" w:rsidP="00087EB3">
            <w:pPr>
              <w:bidi/>
              <w:jc w:val="center"/>
              <w:rPr>
                <w:rFonts w:ascii="Times New Roman" w:eastAsia="Times New Roman" w:hAnsi="Times New Roman" w:cs="Times New Roman"/>
                <w:color w:val="000000" w:themeColor="text1"/>
                <w:sz w:val="24"/>
                <w:szCs w:val="24"/>
                <w:rtl/>
                <w:lang w:bidi="fa-IR"/>
              </w:rPr>
            </w:pPr>
            <w:r w:rsidRPr="00087EB3">
              <w:rPr>
                <w:rFonts w:ascii="Times New Roman" w:eastAsia="Times New Roman" w:hAnsi="Times New Roman" w:cs="Times New Roman"/>
                <w:color w:val="000000" w:themeColor="text1"/>
                <w:sz w:val="24"/>
                <w:szCs w:val="24"/>
              </w:rPr>
              <w:t>3000</w:t>
            </w:r>
          </w:p>
        </w:tc>
        <w:tc>
          <w:tcPr>
            <w:tcW w:w="1289" w:type="dxa"/>
            <w:vAlign w:val="center"/>
            <w:hideMark/>
          </w:tcPr>
          <w:p w14:paraId="27200F13" w14:textId="77777777" w:rsidR="00087EB3" w:rsidRPr="00087EB3" w:rsidRDefault="00087EB3" w:rsidP="00087EB3">
            <w:pPr>
              <w:bidi/>
              <w:jc w:val="center"/>
              <w:rPr>
                <w:rFonts w:ascii="Times New Roman" w:eastAsia="Times New Roman" w:hAnsi="Times New Roman" w:cs="Times New Roman"/>
                <w:color w:val="000000" w:themeColor="text1"/>
                <w:sz w:val="24"/>
                <w:szCs w:val="24"/>
                <w:rtl/>
              </w:rPr>
            </w:pPr>
            <w:r w:rsidRPr="00087EB3">
              <w:rPr>
                <w:rFonts w:ascii="Times New Roman" w:eastAsia="Times New Roman" w:hAnsi="Times New Roman" w:cs="Times New Roman"/>
                <w:color w:val="000000" w:themeColor="text1"/>
                <w:sz w:val="24"/>
                <w:szCs w:val="24"/>
              </w:rPr>
              <w:t>6000</w:t>
            </w:r>
          </w:p>
        </w:tc>
        <w:tc>
          <w:tcPr>
            <w:tcW w:w="881" w:type="dxa"/>
            <w:vAlign w:val="center"/>
            <w:hideMark/>
          </w:tcPr>
          <w:p w14:paraId="13EF0A65" w14:textId="77777777" w:rsidR="00087EB3" w:rsidRPr="00087EB3" w:rsidRDefault="00087EB3" w:rsidP="00087EB3">
            <w:pPr>
              <w:bidi/>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9000</w:t>
            </w:r>
          </w:p>
        </w:tc>
        <w:tc>
          <w:tcPr>
            <w:tcW w:w="995" w:type="dxa"/>
            <w:vAlign w:val="center"/>
          </w:tcPr>
          <w:p w14:paraId="546E8AE6" w14:textId="77777777" w:rsidR="00087EB3" w:rsidRPr="00087EB3" w:rsidRDefault="00087EB3" w:rsidP="00087EB3">
            <w:pPr>
              <w:bidi/>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B</w:t>
            </w:r>
          </w:p>
        </w:tc>
        <w:tc>
          <w:tcPr>
            <w:tcW w:w="3008" w:type="dxa"/>
            <w:vAlign w:val="center"/>
          </w:tcPr>
          <w:p w14:paraId="2FD37AF6" w14:textId="77777777" w:rsidR="00087EB3" w:rsidRPr="00087EB3" w:rsidRDefault="00087EB3" w:rsidP="00087EB3">
            <w:pPr>
              <w:bidi/>
              <w:jc w:val="center"/>
              <w:rPr>
                <w:rFonts w:ascii="Times New Roman" w:eastAsia="Times New Roman" w:hAnsi="Times New Roman" w:cs="Times New Roman"/>
                <w:color w:val="000000" w:themeColor="text1"/>
                <w:sz w:val="24"/>
                <w:szCs w:val="24"/>
                <w:rtl/>
              </w:rPr>
            </w:pPr>
            <w:proofErr w:type="gramStart"/>
            <w:r w:rsidRPr="00087EB3">
              <w:rPr>
                <w:rFonts w:ascii="Times New Roman" w:eastAsia="Times New Roman" w:hAnsi="Times New Roman" w:cs="Times New Roman"/>
                <w:color w:val="000000" w:themeColor="text1"/>
                <w:sz w:val="24"/>
                <w:szCs w:val="24"/>
                <w:lang w:bidi="fa-IR"/>
              </w:rPr>
              <w:t>MLVSS(</w:t>
            </w:r>
            <w:proofErr w:type="gramEnd"/>
            <w:r w:rsidRPr="00087EB3">
              <w:rPr>
                <w:rFonts w:ascii="Times New Roman" w:eastAsia="Times New Roman" w:hAnsi="Times New Roman" w:cs="Times New Roman"/>
                <w:color w:val="000000" w:themeColor="text1"/>
                <w:sz w:val="24"/>
                <w:szCs w:val="24"/>
                <w:lang w:bidi="fa-IR"/>
              </w:rPr>
              <w:t>mg L</w:t>
            </w:r>
            <w:r w:rsidRPr="00087EB3">
              <w:rPr>
                <w:rFonts w:ascii="Times New Roman" w:eastAsia="Times New Roman" w:hAnsi="Times New Roman" w:cs="Times New Roman"/>
                <w:color w:val="000000" w:themeColor="text1"/>
                <w:sz w:val="24"/>
                <w:szCs w:val="24"/>
                <w:vertAlign w:val="superscript"/>
                <w:lang w:bidi="fa-IR"/>
              </w:rPr>
              <w:t>-1</w:t>
            </w:r>
            <w:r w:rsidRPr="00087EB3">
              <w:rPr>
                <w:rFonts w:ascii="Times New Roman" w:eastAsia="Times New Roman" w:hAnsi="Times New Roman" w:cs="Times New Roman"/>
                <w:color w:val="000000" w:themeColor="text1"/>
                <w:sz w:val="24"/>
                <w:szCs w:val="24"/>
                <w:lang w:bidi="fa-IR"/>
              </w:rPr>
              <w:t>)</w:t>
            </w:r>
          </w:p>
        </w:tc>
      </w:tr>
      <w:tr w:rsidR="00087EB3" w:rsidRPr="00087EB3" w14:paraId="0396E8CD" w14:textId="77777777" w:rsidTr="00087EB3">
        <w:trPr>
          <w:trHeight w:val="57"/>
          <w:jc w:val="center"/>
        </w:trPr>
        <w:tc>
          <w:tcPr>
            <w:tcW w:w="1128" w:type="dxa"/>
            <w:vAlign w:val="center"/>
            <w:hideMark/>
          </w:tcPr>
          <w:p w14:paraId="122E7F22" w14:textId="77777777" w:rsidR="00087EB3" w:rsidRPr="00087EB3" w:rsidRDefault="00087EB3" w:rsidP="00087EB3">
            <w:pPr>
              <w:bidi/>
              <w:jc w:val="center"/>
              <w:rPr>
                <w:rFonts w:ascii="Times New Roman" w:eastAsia="Times New Roman" w:hAnsi="Times New Roman" w:cs="Times New Roman"/>
                <w:color w:val="000000" w:themeColor="text1"/>
                <w:sz w:val="24"/>
                <w:szCs w:val="24"/>
                <w:rtl/>
              </w:rPr>
            </w:pPr>
            <w:r w:rsidRPr="00087EB3">
              <w:rPr>
                <w:rFonts w:ascii="Times New Roman" w:eastAsia="Times New Roman" w:hAnsi="Times New Roman" w:cs="Times New Roman"/>
                <w:color w:val="000000" w:themeColor="text1"/>
                <w:sz w:val="24"/>
                <w:szCs w:val="24"/>
              </w:rPr>
              <w:t>0</w:t>
            </w:r>
          </w:p>
        </w:tc>
        <w:tc>
          <w:tcPr>
            <w:tcW w:w="1289" w:type="dxa"/>
            <w:vAlign w:val="center"/>
            <w:hideMark/>
          </w:tcPr>
          <w:p w14:paraId="1CD0090E" w14:textId="77777777" w:rsidR="00087EB3" w:rsidRPr="00087EB3" w:rsidRDefault="00087EB3" w:rsidP="00087EB3">
            <w:pPr>
              <w:bidi/>
              <w:jc w:val="center"/>
              <w:rPr>
                <w:rFonts w:ascii="Times New Roman" w:eastAsia="Times New Roman" w:hAnsi="Times New Roman" w:cs="Times New Roman"/>
                <w:color w:val="000000" w:themeColor="text1"/>
                <w:sz w:val="24"/>
                <w:szCs w:val="24"/>
                <w:rtl/>
              </w:rPr>
            </w:pPr>
            <w:r w:rsidRPr="00087EB3">
              <w:rPr>
                <w:rFonts w:ascii="Times New Roman" w:eastAsia="Times New Roman" w:hAnsi="Times New Roman" w:cs="Times New Roman"/>
                <w:color w:val="000000" w:themeColor="text1"/>
                <w:sz w:val="24"/>
                <w:szCs w:val="24"/>
              </w:rPr>
              <w:t>2</w:t>
            </w:r>
          </w:p>
        </w:tc>
        <w:tc>
          <w:tcPr>
            <w:tcW w:w="881" w:type="dxa"/>
            <w:vAlign w:val="center"/>
            <w:hideMark/>
          </w:tcPr>
          <w:p w14:paraId="73F81F6C" w14:textId="77777777" w:rsidR="00087EB3" w:rsidRPr="00087EB3" w:rsidRDefault="00087EB3" w:rsidP="00087EB3">
            <w:pPr>
              <w:bidi/>
              <w:jc w:val="center"/>
              <w:rPr>
                <w:rFonts w:ascii="Times New Roman" w:eastAsia="Times New Roman" w:hAnsi="Times New Roman" w:cs="Times New Roman"/>
                <w:color w:val="000000" w:themeColor="text1"/>
                <w:sz w:val="24"/>
                <w:szCs w:val="24"/>
                <w:rtl/>
              </w:rPr>
            </w:pPr>
            <w:r w:rsidRPr="00087EB3">
              <w:rPr>
                <w:rFonts w:ascii="Times New Roman" w:eastAsia="Times New Roman" w:hAnsi="Times New Roman" w:cs="Times New Roman"/>
                <w:color w:val="000000" w:themeColor="text1"/>
                <w:sz w:val="24"/>
                <w:szCs w:val="24"/>
              </w:rPr>
              <w:t>4</w:t>
            </w:r>
          </w:p>
        </w:tc>
        <w:tc>
          <w:tcPr>
            <w:tcW w:w="995" w:type="dxa"/>
            <w:vAlign w:val="center"/>
          </w:tcPr>
          <w:p w14:paraId="10DA5B10" w14:textId="77777777" w:rsidR="00087EB3" w:rsidRPr="00087EB3" w:rsidRDefault="00087EB3" w:rsidP="00087EB3">
            <w:pPr>
              <w:bidi/>
              <w:jc w:val="center"/>
              <w:rPr>
                <w:rFonts w:ascii="Times New Roman" w:eastAsia="Times New Roman" w:hAnsi="Times New Roman" w:cs="Times New Roman"/>
                <w:color w:val="000000" w:themeColor="text1"/>
                <w:sz w:val="24"/>
                <w:szCs w:val="24"/>
                <w:rtl/>
              </w:rPr>
            </w:pPr>
            <w:r w:rsidRPr="00087EB3">
              <w:rPr>
                <w:rFonts w:ascii="Times New Roman" w:eastAsia="Times New Roman" w:hAnsi="Times New Roman" w:cs="Times New Roman"/>
                <w:color w:val="000000" w:themeColor="text1"/>
                <w:sz w:val="24"/>
                <w:szCs w:val="24"/>
              </w:rPr>
              <w:t>C</w:t>
            </w:r>
          </w:p>
        </w:tc>
        <w:tc>
          <w:tcPr>
            <w:tcW w:w="3008" w:type="dxa"/>
            <w:vAlign w:val="center"/>
          </w:tcPr>
          <w:p w14:paraId="23E42CC9" w14:textId="77777777" w:rsidR="00087EB3" w:rsidRPr="00087EB3" w:rsidRDefault="00087EB3" w:rsidP="00087EB3">
            <w:pPr>
              <w:jc w:val="center"/>
              <w:rPr>
                <w:rFonts w:ascii="Times New Roman" w:eastAsia="Times New Roman" w:hAnsi="Times New Roman" w:cs="Times New Roman"/>
                <w:color w:val="000000" w:themeColor="text1"/>
                <w:sz w:val="24"/>
                <w:szCs w:val="24"/>
                <w:rtl/>
                <w:lang w:bidi="fa-IR"/>
              </w:rPr>
            </w:pPr>
            <w:r w:rsidRPr="00087EB3">
              <w:rPr>
                <w:rFonts w:ascii="Times New Roman" w:eastAsia="Times New Roman" w:hAnsi="Times New Roman" w:cs="Times New Roman"/>
                <w:color w:val="000000" w:themeColor="text1"/>
                <w:sz w:val="24"/>
                <w:szCs w:val="24"/>
              </w:rPr>
              <w:t>co-digestion (ml)</w:t>
            </w:r>
          </w:p>
        </w:tc>
      </w:tr>
    </w:tbl>
    <w:p w14:paraId="4F6DA26A" w14:textId="77777777" w:rsidR="00087EB3" w:rsidRPr="00087EB3" w:rsidRDefault="00087EB3" w:rsidP="00087EB3">
      <w:pPr>
        <w:spacing w:after="0" w:line="240" w:lineRule="auto"/>
        <w:jc w:val="both"/>
        <w:rPr>
          <w:rFonts w:ascii="Times New Roman" w:hAnsi="Times New Roman" w:cs="Times New Roman"/>
          <w:color w:val="000000" w:themeColor="text1"/>
          <w:sz w:val="18"/>
          <w:szCs w:val="18"/>
        </w:rPr>
      </w:pPr>
    </w:p>
    <w:p w14:paraId="3BFCA136" w14:textId="5393B1E9" w:rsidR="00087EB3" w:rsidRPr="00087EB3" w:rsidRDefault="00087EB3" w:rsidP="00087EB3">
      <w:pPr>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 xml:space="preserve">Anaerobic digestion method was carried out as follows: 100 mL serum bottles with 80 mL operational volume were used. Electro-Fenton effluent was diluted and was added to the serum bottles along with anaerobic sludge and date pulp extract according to values given in Table 2. pH value of samples was measured and adjusted in the neutral range. Before sealing serum bottles, for eliminating oxygen in the samples, nitrogen gas was injected into the bottles. For maintaining complete anaerobic condition, serum bottles were sealed using PTFE septum with aluminum made caps. Samples were placed in shaker at 35 C and 180 rpm. All experiments were repeated twice without adaption. For measuring </w:t>
      </w:r>
      <w:r w:rsidRPr="00087EB3">
        <w:rPr>
          <w:rFonts w:ascii="Times New Roman" w:hAnsi="Times New Roman" w:cs="Times New Roman"/>
          <w:color w:val="000000" w:themeColor="text1"/>
          <w:sz w:val="24"/>
          <w:szCs w:val="24"/>
        </w:rPr>
        <w:t>the amount</w:t>
      </w:r>
      <w:r w:rsidRPr="00087EB3">
        <w:rPr>
          <w:rFonts w:ascii="Times New Roman" w:hAnsi="Times New Roman" w:cs="Times New Roman"/>
          <w:color w:val="000000" w:themeColor="text1"/>
          <w:sz w:val="24"/>
          <w:szCs w:val="24"/>
        </w:rPr>
        <w:t xml:space="preserve"> of produced gas in each serum bottle, gas chromatography (Agilent 6890B, USA) was used.</w:t>
      </w:r>
      <w:r>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Methane gas measurement was carried out in three steps at 7th (T1), 11th (T2), and 15</w:t>
      </w:r>
      <w:r w:rsidRPr="00087EB3">
        <w:rPr>
          <w:rFonts w:ascii="Times New Roman" w:hAnsi="Times New Roman" w:cs="Times New Roman"/>
          <w:color w:val="000000" w:themeColor="text1"/>
          <w:sz w:val="24"/>
          <w:szCs w:val="24"/>
          <w:vertAlign w:val="superscript"/>
        </w:rPr>
        <w:t>th</w:t>
      </w:r>
      <w:r w:rsidRPr="00087EB3">
        <w:rPr>
          <w:rFonts w:ascii="Times New Roman" w:hAnsi="Times New Roman" w:cs="Times New Roman"/>
          <w:color w:val="000000" w:themeColor="text1"/>
          <w:sz w:val="24"/>
          <w:szCs w:val="24"/>
        </w:rPr>
        <w:t xml:space="preserve"> (T3) day. COD measurement was conducted on 15th day.</w:t>
      </w:r>
    </w:p>
    <w:p w14:paraId="65C17340" w14:textId="77777777" w:rsidR="00087EB3" w:rsidRPr="00087EB3" w:rsidRDefault="00087EB3" w:rsidP="00087EB3">
      <w:pPr>
        <w:spacing w:after="120" w:line="240" w:lineRule="auto"/>
        <w:jc w:val="both"/>
        <w:rPr>
          <w:rFonts w:ascii="Times New Roman" w:hAnsi="Times New Roman" w:cs="Times New Roman"/>
          <w:b/>
          <w:bCs/>
          <w:color w:val="000000" w:themeColor="text1"/>
          <w:sz w:val="24"/>
          <w:szCs w:val="24"/>
        </w:rPr>
      </w:pPr>
      <w:r w:rsidRPr="00087EB3">
        <w:rPr>
          <w:rFonts w:ascii="Times New Roman" w:hAnsi="Times New Roman" w:cs="Times New Roman"/>
          <w:b/>
          <w:bCs/>
          <w:color w:val="000000" w:themeColor="text1"/>
          <w:sz w:val="24"/>
          <w:szCs w:val="24"/>
        </w:rPr>
        <w:t>2.5. Analysis</w:t>
      </w:r>
    </w:p>
    <w:p w14:paraId="496F47E6" w14:textId="42B8ABB3" w:rsidR="00087EB3" w:rsidRPr="00087EB3" w:rsidRDefault="00087EB3" w:rsidP="00087EB3">
      <w:pPr>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 xml:space="preserve">pH determination was carried out according to method 2510A of water and </w:t>
      </w:r>
      <w:r w:rsidRPr="00087EB3">
        <w:rPr>
          <w:rFonts w:ascii="Times New Roman" w:hAnsi="Times New Roman" w:cs="Times New Roman"/>
          <w:color w:val="000000" w:themeColor="text1"/>
          <w:sz w:val="24"/>
          <w:szCs w:val="24"/>
        </w:rPr>
        <w:t xml:space="preserve">wastewater </w:t>
      </w:r>
      <w:proofErr w:type="gramStart"/>
      <w:r w:rsidRPr="00087EB3">
        <w:rPr>
          <w:rFonts w:ascii="Times New Roman" w:hAnsi="Times New Roman" w:cs="Times New Roman"/>
          <w:color w:val="000000" w:themeColor="text1"/>
          <w:sz w:val="24"/>
          <w:szCs w:val="24"/>
        </w:rPr>
        <w:t>standard</w:t>
      </w:r>
      <w:r w:rsidRPr="00087EB3">
        <w:rPr>
          <w:rFonts w:ascii="Times New Roman" w:hAnsi="Times New Roman" w:cs="Times New Roman"/>
          <w:color w:val="000000" w:themeColor="text1"/>
          <w:sz w:val="24"/>
          <w:szCs w:val="24"/>
        </w:rPr>
        <w:t>[</w:t>
      </w:r>
      <w:proofErr w:type="gramEnd"/>
      <w:r w:rsidRPr="00087EB3">
        <w:rPr>
          <w:rFonts w:ascii="Times New Roman" w:hAnsi="Times New Roman" w:cs="Times New Roman"/>
          <w:color w:val="000000" w:themeColor="text1"/>
          <w:sz w:val="24"/>
          <w:szCs w:val="24"/>
        </w:rPr>
        <w:t>10].</w:t>
      </w:r>
    </w:p>
    <w:p w14:paraId="4D2620BD"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 xml:space="preserve">Chemical oxygen demand (COD), Mixed liquid suspended solids (MLSS), and Mixed liquid volatile suspended solids (MLVSS) was measured using Standard Methods (American Public Health Association (APHA), </w:t>
      </w:r>
      <w:proofErr w:type="gramStart"/>
      <w:r w:rsidRPr="00087EB3">
        <w:rPr>
          <w:rFonts w:ascii="Times New Roman" w:hAnsi="Times New Roman" w:cs="Times New Roman"/>
          <w:color w:val="000000" w:themeColor="text1"/>
          <w:sz w:val="24"/>
          <w:szCs w:val="24"/>
        </w:rPr>
        <w:t>1995)[</w:t>
      </w:r>
      <w:proofErr w:type="gramEnd"/>
      <w:r w:rsidRPr="00087EB3">
        <w:rPr>
          <w:rFonts w:ascii="Times New Roman" w:hAnsi="Times New Roman" w:cs="Times New Roman"/>
          <w:color w:val="000000" w:themeColor="text1"/>
          <w:sz w:val="24"/>
          <w:szCs w:val="24"/>
        </w:rPr>
        <w:t>11]. Also, due to high COD value of wastewater (ca. 20000 mg L-1), solution was diluted before COD measurement.</w:t>
      </w:r>
    </w:p>
    <w:p w14:paraId="4AC2D8DD"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 xml:space="preserve">In order to measure content of methane and carbon dioxide, and other gases, 250 </w:t>
      </w:r>
      <w:proofErr w:type="spellStart"/>
      <w:r w:rsidRPr="00087EB3">
        <w:rPr>
          <w:rFonts w:ascii="Times New Roman" w:hAnsi="Times New Roman" w:cs="Times New Roman"/>
          <w:color w:val="000000" w:themeColor="text1"/>
          <w:sz w:val="24"/>
          <w:szCs w:val="24"/>
        </w:rPr>
        <w:t>uL</w:t>
      </w:r>
      <w:proofErr w:type="spellEnd"/>
      <w:r w:rsidRPr="00087EB3">
        <w:rPr>
          <w:rFonts w:ascii="Times New Roman" w:hAnsi="Times New Roman" w:cs="Times New Roman"/>
          <w:color w:val="000000" w:themeColor="text1"/>
          <w:sz w:val="24"/>
          <w:szCs w:val="24"/>
        </w:rPr>
        <w:t xml:space="preserve"> of sample were taken from serum bottle head space using syringe and was injected in GC unit. GC output diagram is presented in Fig. 2.</w:t>
      </w:r>
    </w:p>
    <w:p w14:paraId="00A3DD56" w14:textId="71EBEEAB" w:rsidR="00087EB3" w:rsidRPr="00087EB3" w:rsidRDefault="00087EB3" w:rsidP="00087EB3">
      <w:pPr>
        <w:widowControl w:val="0"/>
        <w:autoSpaceDE w:val="0"/>
        <w:autoSpaceDN w:val="0"/>
        <w:spacing w:after="120" w:line="240" w:lineRule="auto"/>
        <w:jc w:val="both"/>
        <w:rPr>
          <w:rFonts w:ascii="Times New Roman" w:hAnsi="Times New Roman" w:cs="Times New Roman"/>
          <w:color w:val="000000" w:themeColor="text1"/>
          <w:sz w:val="24"/>
          <w:szCs w:val="24"/>
          <w:highlight w:val="red"/>
        </w:rPr>
      </w:pPr>
      <w:bookmarkStart w:id="6" w:name="_Toc60954483"/>
      <w:r w:rsidRPr="00087EB3">
        <w:rPr>
          <w:rFonts w:ascii="Times New Roman" w:hAnsi="Times New Roman" w:cs="Times New Roman"/>
          <w:noProof/>
          <w:color w:val="000000" w:themeColor="text1"/>
          <w:sz w:val="24"/>
          <w:szCs w:val="24"/>
        </w:rPr>
        <w:drawing>
          <wp:anchor distT="0" distB="0" distL="114300" distR="114300" simplePos="0" relativeHeight="251580928" behindDoc="0" locked="0" layoutInCell="1" allowOverlap="1" wp14:anchorId="458647A1" wp14:editId="5F6FC25F">
            <wp:simplePos x="0" y="0"/>
            <wp:positionH relativeFrom="margin">
              <wp:posOffset>775335</wp:posOffset>
            </wp:positionH>
            <wp:positionV relativeFrom="paragraph">
              <wp:posOffset>10160</wp:posOffset>
            </wp:positionV>
            <wp:extent cx="4528185" cy="2714625"/>
            <wp:effectExtent l="0" t="0" r="571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8185" cy="2714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EEB8F" w14:textId="77777777" w:rsidR="00087EB3" w:rsidRPr="00087EB3" w:rsidRDefault="00087EB3" w:rsidP="00087EB3">
      <w:pPr>
        <w:widowControl w:val="0"/>
        <w:autoSpaceDE w:val="0"/>
        <w:autoSpaceDN w:val="0"/>
        <w:spacing w:after="120" w:line="240" w:lineRule="auto"/>
        <w:jc w:val="both"/>
        <w:rPr>
          <w:rFonts w:ascii="Times New Roman" w:hAnsi="Times New Roman" w:cs="Times New Roman"/>
          <w:color w:val="000000" w:themeColor="text1"/>
          <w:sz w:val="24"/>
          <w:szCs w:val="24"/>
          <w:highlight w:val="red"/>
          <w:lang w:bidi="fa-IR"/>
        </w:rPr>
      </w:pPr>
    </w:p>
    <w:p w14:paraId="1F4F9316" w14:textId="77777777" w:rsidR="00087EB3" w:rsidRPr="00087EB3" w:rsidRDefault="00087EB3" w:rsidP="00087EB3">
      <w:pPr>
        <w:widowControl w:val="0"/>
        <w:autoSpaceDE w:val="0"/>
        <w:autoSpaceDN w:val="0"/>
        <w:spacing w:after="120" w:line="240" w:lineRule="auto"/>
        <w:jc w:val="both"/>
        <w:rPr>
          <w:rFonts w:ascii="Times New Roman" w:hAnsi="Times New Roman" w:cs="Times New Roman"/>
          <w:color w:val="000000" w:themeColor="text1"/>
          <w:sz w:val="24"/>
          <w:szCs w:val="24"/>
          <w:highlight w:val="red"/>
          <w:lang w:bidi="fa-IR"/>
        </w:rPr>
      </w:pPr>
    </w:p>
    <w:p w14:paraId="4ACA7292" w14:textId="77777777" w:rsidR="00087EB3" w:rsidRPr="00087EB3" w:rsidRDefault="00087EB3" w:rsidP="00087EB3">
      <w:pPr>
        <w:widowControl w:val="0"/>
        <w:autoSpaceDE w:val="0"/>
        <w:autoSpaceDN w:val="0"/>
        <w:spacing w:after="120" w:line="240" w:lineRule="auto"/>
        <w:jc w:val="both"/>
        <w:rPr>
          <w:rFonts w:ascii="Times New Roman" w:hAnsi="Times New Roman" w:cs="Times New Roman"/>
          <w:color w:val="000000" w:themeColor="text1"/>
          <w:sz w:val="24"/>
          <w:szCs w:val="24"/>
          <w:highlight w:val="red"/>
          <w:lang w:bidi="fa-IR"/>
        </w:rPr>
      </w:pPr>
    </w:p>
    <w:p w14:paraId="539A1661" w14:textId="77777777" w:rsidR="00087EB3" w:rsidRPr="00087EB3" w:rsidRDefault="00087EB3" w:rsidP="00087EB3">
      <w:pPr>
        <w:widowControl w:val="0"/>
        <w:autoSpaceDE w:val="0"/>
        <w:autoSpaceDN w:val="0"/>
        <w:spacing w:after="120" w:line="240" w:lineRule="auto"/>
        <w:jc w:val="both"/>
        <w:rPr>
          <w:rFonts w:ascii="Times New Roman" w:hAnsi="Times New Roman" w:cs="Times New Roman"/>
          <w:color w:val="000000" w:themeColor="text1"/>
          <w:sz w:val="24"/>
          <w:szCs w:val="24"/>
          <w:highlight w:val="red"/>
          <w:lang w:bidi="fa-IR"/>
        </w:rPr>
      </w:pPr>
    </w:p>
    <w:p w14:paraId="59596665" w14:textId="77777777" w:rsidR="00087EB3" w:rsidRPr="00087EB3" w:rsidRDefault="00087EB3" w:rsidP="00087EB3">
      <w:pPr>
        <w:widowControl w:val="0"/>
        <w:autoSpaceDE w:val="0"/>
        <w:autoSpaceDN w:val="0"/>
        <w:spacing w:after="120" w:line="240" w:lineRule="auto"/>
        <w:jc w:val="both"/>
        <w:rPr>
          <w:rFonts w:ascii="Times New Roman" w:hAnsi="Times New Roman" w:cs="Times New Roman"/>
          <w:color w:val="000000" w:themeColor="text1"/>
          <w:sz w:val="24"/>
          <w:szCs w:val="24"/>
          <w:highlight w:val="red"/>
          <w:lang w:bidi="fa-IR"/>
        </w:rPr>
      </w:pPr>
    </w:p>
    <w:p w14:paraId="55BA24C1" w14:textId="77777777" w:rsidR="00087EB3" w:rsidRPr="00087EB3" w:rsidRDefault="00087EB3" w:rsidP="00087EB3">
      <w:pPr>
        <w:widowControl w:val="0"/>
        <w:autoSpaceDE w:val="0"/>
        <w:autoSpaceDN w:val="0"/>
        <w:spacing w:after="120" w:line="240" w:lineRule="auto"/>
        <w:jc w:val="both"/>
        <w:rPr>
          <w:rFonts w:ascii="Times New Roman" w:hAnsi="Times New Roman" w:cs="Times New Roman"/>
          <w:color w:val="000000" w:themeColor="text1"/>
          <w:sz w:val="24"/>
          <w:szCs w:val="24"/>
          <w:highlight w:val="red"/>
          <w:lang w:bidi="fa-IR"/>
        </w:rPr>
      </w:pPr>
    </w:p>
    <w:p w14:paraId="6120E7D0" w14:textId="77777777" w:rsidR="00087EB3" w:rsidRPr="00087EB3" w:rsidRDefault="00087EB3" w:rsidP="00087EB3">
      <w:pPr>
        <w:widowControl w:val="0"/>
        <w:autoSpaceDE w:val="0"/>
        <w:autoSpaceDN w:val="0"/>
        <w:spacing w:after="120" w:line="240" w:lineRule="auto"/>
        <w:jc w:val="both"/>
        <w:rPr>
          <w:rFonts w:ascii="Times New Roman" w:hAnsi="Times New Roman" w:cs="Times New Roman"/>
          <w:color w:val="000000" w:themeColor="text1"/>
          <w:sz w:val="24"/>
          <w:szCs w:val="24"/>
          <w:highlight w:val="red"/>
          <w:lang w:bidi="fa-IR"/>
        </w:rPr>
      </w:pPr>
    </w:p>
    <w:p w14:paraId="4669FF63" w14:textId="77777777" w:rsidR="00087EB3" w:rsidRPr="00087EB3" w:rsidRDefault="00087EB3" w:rsidP="00087EB3">
      <w:pPr>
        <w:widowControl w:val="0"/>
        <w:autoSpaceDE w:val="0"/>
        <w:autoSpaceDN w:val="0"/>
        <w:spacing w:after="120" w:line="240" w:lineRule="auto"/>
        <w:jc w:val="both"/>
        <w:rPr>
          <w:rFonts w:ascii="Times New Roman" w:hAnsi="Times New Roman" w:cs="Times New Roman"/>
          <w:color w:val="000000" w:themeColor="text1"/>
          <w:sz w:val="24"/>
          <w:szCs w:val="24"/>
          <w:highlight w:val="red"/>
          <w:lang w:bidi="fa-IR"/>
        </w:rPr>
      </w:pPr>
    </w:p>
    <w:p w14:paraId="6B775739" w14:textId="77777777" w:rsidR="00087EB3" w:rsidRPr="00087EB3" w:rsidRDefault="00087EB3" w:rsidP="00087EB3">
      <w:pPr>
        <w:widowControl w:val="0"/>
        <w:autoSpaceDE w:val="0"/>
        <w:autoSpaceDN w:val="0"/>
        <w:spacing w:after="120" w:line="240" w:lineRule="auto"/>
        <w:jc w:val="both"/>
        <w:rPr>
          <w:rFonts w:ascii="Times New Roman" w:hAnsi="Times New Roman" w:cs="Times New Roman"/>
          <w:color w:val="000000" w:themeColor="text1"/>
          <w:sz w:val="24"/>
          <w:szCs w:val="24"/>
          <w:highlight w:val="red"/>
          <w:lang w:bidi="fa-IR"/>
        </w:rPr>
      </w:pPr>
    </w:p>
    <w:p w14:paraId="5C5A12E0" w14:textId="77777777" w:rsidR="00087EB3" w:rsidRPr="00087EB3" w:rsidRDefault="00087EB3" w:rsidP="00087EB3">
      <w:pPr>
        <w:widowControl w:val="0"/>
        <w:autoSpaceDE w:val="0"/>
        <w:autoSpaceDN w:val="0"/>
        <w:spacing w:after="120" w:line="240" w:lineRule="auto"/>
        <w:jc w:val="both"/>
        <w:rPr>
          <w:rFonts w:ascii="Times New Roman" w:hAnsi="Times New Roman" w:cs="Times New Roman"/>
          <w:color w:val="000000" w:themeColor="text1"/>
          <w:sz w:val="24"/>
          <w:szCs w:val="24"/>
          <w:highlight w:val="red"/>
          <w:lang w:bidi="fa-IR"/>
        </w:rPr>
      </w:pPr>
    </w:p>
    <w:bookmarkEnd w:id="6"/>
    <w:p w14:paraId="2F309ED9" w14:textId="057F5B7B" w:rsidR="00087EB3" w:rsidRPr="00087EB3" w:rsidRDefault="00087EB3" w:rsidP="00087EB3">
      <w:pPr>
        <w:widowControl w:val="0"/>
        <w:autoSpaceDE w:val="0"/>
        <w:autoSpaceDN w:val="0"/>
        <w:spacing w:after="120" w:line="240" w:lineRule="auto"/>
        <w:jc w:val="center"/>
        <w:rPr>
          <w:rFonts w:ascii="Times New Roman" w:hAnsi="Times New Roman" w:cs="Times New Roman"/>
          <w:color w:val="000000" w:themeColor="text1"/>
          <w:sz w:val="24"/>
          <w:szCs w:val="24"/>
          <w:lang w:bidi="fa-IR"/>
        </w:rPr>
      </w:pPr>
      <w:r w:rsidRPr="00087EB3">
        <w:rPr>
          <w:rFonts w:ascii="Times New Roman" w:hAnsi="Times New Roman" w:cs="Times New Roman"/>
          <w:color w:val="000000" w:themeColor="text1"/>
          <w:sz w:val="24"/>
          <w:szCs w:val="24"/>
          <w:lang w:bidi="fa-IR"/>
        </w:rPr>
        <w:t xml:space="preserve">Figure </w:t>
      </w:r>
      <w:r w:rsidRPr="00087EB3">
        <w:rPr>
          <w:rFonts w:ascii="Times New Roman" w:hAnsi="Times New Roman" w:cs="Times New Roman"/>
          <w:color w:val="000000" w:themeColor="text1"/>
          <w:sz w:val="24"/>
          <w:szCs w:val="24"/>
          <w:lang w:bidi="fa-IR"/>
        </w:rPr>
        <w:fldChar w:fldCharType="begin"/>
      </w:r>
      <w:r w:rsidRPr="00087EB3">
        <w:rPr>
          <w:rFonts w:ascii="Times New Roman" w:hAnsi="Times New Roman" w:cs="Times New Roman"/>
          <w:color w:val="000000" w:themeColor="text1"/>
          <w:sz w:val="24"/>
          <w:szCs w:val="24"/>
          <w:lang w:bidi="fa-IR"/>
        </w:rPr>
        <w:instrText xml:space="preserve"> SEQ Figure \* ARABIC \s 1 </w:instrText>
      </w:r>
      <w:r w:rsidRPr="00087EB3">
        <w:rPr>
          <w:rFonts w:ascii="Times New Roman" w:hAnsi="Times New Roman" w:cs="Times New Roman"/>
          <w:color w:val="000000" w:themeColor="text1"/>
          <w:sz w:val="24"/>
          <w:szCs w:val="24"/>
          <w:lang w:bidi="fa-IR"/>
        </w:rPr>
        <w:fldChar w:fldCharType="separate"/>
      </w:r>
      <w:r w:rsidRPr="00087EB3">
        <w:rPr>
          <w:rFonts w:ascii="Times New Roman" w:hAnsi="Times New Roman" w:cs="Times New Roman"/>
          <w:noProof/>
          <w:color w:val="000000" w:themeColor="text1"/>
          <w:sz w:val="24"/>
          <w:szCs w:val="24"/>
          <w:lang w:bidi="fa-IR"/>
        </w:rPr>
        <w:t>2</w:t>
      </w:r>
      <w:r w:rsidRPr="00087EB3">
        <w:rPr>
          <w:rFonts w:ascii="Times New Roman" w:hAnsi="Times New Roman" w:cs="Times New Roman"/>
          <w:color w:val="000000" w:themeColor="text1"/>
          <w:sz w:val="24"/>
          <w:szCs w:val="24"/>
          <w:lang w:bidi="fa-IR"/>
        </w:rPr>
        <w:fldChar w:fldCharType="end"/>
      </w:r>
      <w:r w:rsidRPr="00087EB3">
        <w:rPr>
          <w:rFonts w:ascii="Times New Roman" w:hAnsi="Times New Roman" w:cs="Times New Roman"/>
          <w:color w:val="000000" w:themeColor="text1"/>
          <w:sz w:val="24"/>
          <w:szCs w:val="24"/>
          <w:lang w:bidi="fa-IR"/>
        </w:rPr>
        <w:t>. GC analysis diagram.</w:t>
      </w:r>
    </w:p>
    <w:p w14:paraId="169DE050" w14:textId="5D80A5A1" w:rsidR="00087EB3" w:rsidRPr="00087EB3" w:rsidRDefault="00087EB3" w:rsidP="00087EB3">
      <w:pPr>
        <w:spacing w:after="120" w:line="240" w:lineRule="auto"/>
        <w:jc w:val="both"/>
        <w:rPr>
          <w:rFonts w:ascii="Times New Roman" w:hAnsi="Times New Roman" w:cs="Times New Roman"/>
          <w:b/>
          <w:bCs/>
          <w:color w:val="000000" w:themeColor="text1"/>
          <w:sz w:val="24"/>
          <w:szCs w:val="24"/>
        </w:rPr>
      </w:pPr>
      <w:r w:rsidRPr="00087EB3">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rPr>
        <w:t xml:space="preserve"> </w:t>
      </w:r>
      <w:r w:rsidRPr="00087EB3">
        <w:rPr>
          <w:rFonts w:ascii="Times New Roman" w:hAnsi="Times New Roman" w:cs="Times New Roman"/>
          <w:b/>
          <w:bCs/>
          <w:color w:val="000000" w:themeColor="text1"/>
          <w:sz w:val="24"/>
          <w:szCs w:val="24"/>
        </w:rPr>
        <w:t xml:space="preserve">Results and dissection </w:t>
      </w:r>
    </w:p>
    <w:p w14:paraId="41B3145C" w14:textId="28233EDA" w:rsidR="00087EB3" w:rsidRPr="00087EB3" w:rsidRDefault="00087EB3" w:rsidP="00087EB3">
      <w:pPr>
        <w:spacing w:after="120" w:line="240" w:lineRule="auto"/>
        <w:jc w:val="both"/>
        <w:rPr>
          <w:rFonts w:ascii="Times New Roman" w:hAnsi="Times New Roman" w:cs="Times New Roman"/>
          <w:b/>
          <w:bCs/>
          <w:color w:val="000000" w:themeColor="text1"/>
          <w:sz w:val="24"/>
          <w:szCs w:val="24"/>
          <w:lang w:bidi="ar-IQ"/>
        </w:rPr>
      </w:pPr>
      <w:r w:rsidRPr="00087EB3">
        <w:rPr>
          <w:rFonts w:ascii="Times New Roman" w:hAnsi="Times New Roman" w:cs="Times New Roman"/>
          <w:b/>
          <w:bCs/>
          <w:color w:val="000000" w:themeColor="text1"/>
          <w:sz w:val="24"/>
          <w:szCs w:val="24"/>
          <w:lang w:bidi="ar-IQ"/>
        </w:rPr>
        <w:t>3.1. Chemical section</w:t>
      </w:r>
      <w:r w:rsidRPr="00087EB3">
        <w:rPr>
          <w:rFonts w:ascii="Times New Roman" w:hAnsi="Times New Roman" w:cs="Times New Roman"/>
          <w:b/>
          <w:bCs/>
          <w:color w:val="000000" w:themeColor="text1"/>
          <w:sz w:val="24"/>
          <w:szCs w:val="24"/>
          <w:lang w:bidi="ar-IQ"/>
        </w:rPr>
        <w:t xml:space="preserve"> </w:t>
      </w:r>
    </w:p>
    <w:p w14:paraId="0E20E936" w14:textId="754D56F1" w:rsidR="00087EB3" w:rsidRPr="00087EB3" w:rsidRDefault="00087EB3" w:rsidP="00087EB3">
      <w:pPr>
        <w:spacing w:after="120" w:line="240" w:lineRule="auto"/>
        <w:jc w:val="both"/>
        <w:rPr>
          <w:rFonts w:ascii="Times New Roman" w:hAnsi="Times New Roman" w:cs="Times New Roman"/>
          <w:color w:val="000000" w:themeColor="text1"/>
          <w:sz w:val="24"/>
          <w:szCs w:val="24"/>
          <w:lang w:bidi="ar-IQ"/>
        </w:rPr>
      </w:pPr>
      <w:r w:rsidRPr="00087EB3">
        <w:rPr>
          <w:rFonts w:ascii="Times New Roman" w:hAnsi="Times New Roman" w:cs="Times New Roman"/>
          <w:color w:val="000000" w:themeColor="text1"/>
          <w:sz w:val="24"/>
          <w:szCs w:val="24"/>
          <w:lang w:bidi="ar-IQ"/>
        </w:rPr>
        <w:t>By using electro-Fenton method,</w:t>
      </w:r>
      <w:r>
        <w:rPr>
          <w:rFonts w:ascii="Times New Roman" w:hAnsi="Times New Roman" w:cs="Times New Roman"/>
          <w:color w:val="000000" w:themeColor="text1"/>
          <w:sz w:val="24"/>
          <w:szCs w:val="24"/>
          <w:lang w:bidi="ar-IQ"/>
        </w:rPr>
        <w:t xml:space="preserve"> </w:t>
      </w:r>
      <w:r w:rsidRPr="00087EB3">
        <w:rPr>
          <w:rFonts w:ascii="Times New Roman" w:hAnsi="Times New Roman" w:cs="Times New Roman"/>
          <w:color w:val="000000" w:themeColor="text1"/>
          <w:sz w:val="24"/>
          <w:szCs w:val="24"/>
          <w:lang w:bidi="ar-IQ"/>
        </w:rPr>
        <w:t xml:space="preserve">the results were performed based on experiments provided by the software. Analysis table of variance was formed for the output response, the accuracy of the model </w:t>
      </w:r>
      <w:r w:rsidRPr="00087EB3">
        <w:rPr>
          <w:rFonts w:ascii="Times New Roman" w:hAnsi="Times New Roman" w:cs="Times New Roman"/>
          <w:color w:val="000000" w:themeColor="text1"/>
          <w:sz w:val="24"/>
          <w:szCs w:val="24"/>
          <w:lang w:bidi="ar-IQ"/>
        </w:rPr>
        <w:lastRenderedPageBreak/>
        <w:t xml:space="preserve">was checked, and important and effective parameters were identified. The values of </w:t>
      </w:r>
      <m:oMath>
        <m:sSup>
          <m:sSupPr>
            <m:ctrlPr>
              <w:rPr>
                <w:rFonts w:ascii="Cambria Math" w:hAnsi="Cambria Math" w:cs="Times New Roman"/>
                <w:iCs/>
                <w:color w:val="000000" w:themeColor="text1"/>
                <w:sz w:val="24"/>
                <w:szCs w:val="24"/>
                <w:lang w:bidi="ar-IQ"/>
              </w:rPr>
            </m:ctrlPr>
          </m:sSupPr>
          <m:e>
            <m:r>
              <m:rPr>
                <m:sty m:val="p"/>
              </m:rPr>
              <w:rPr>
                <w:rFonts w:ascii="Cambria Math" w:hAnsi="Cambria Math" w:cs="Times New Roman"/>
                <w:color w:val="000000" w:themeColor="text1"/>
                <w:sz w:val="24"/>
                <w:szCs w:val="24"/>
                <w:lang w:bidi="ar-IQ"/>
              </w:rPr>
              <m:t>R</m:t>
            </m:r>
          </m:e>
          <m:sup>
            <m:r>
              <m:rPr>
                <m:sty m:val="p"/>
              </m:rPr>
              <w:rPr>
                <w:rFonts w:ascii="Cambria Math" w:hAnsi="Cambria Math" w:cs="Times New Roman"/>
                <w:color w:val="000000" w:themeColor="text1"/>
                <w:sz w:val="24"/>
                <w:szCs w:val="24"/>
                <w:lang w:bidi="ar-IQ"/>
              </w:rPr>
              <m:t>2</m:t>
            </m:r>
          </m:sup>
        </m:sSup>
        <m:r>
          <m:rPr>
            <m:sty m:val="p"/>
          </m:rPr>
          <w:rPr>
            <w:rFonts w:ascii="Cambria Math" w:hAnsi="Cambria Math" w:cs="Times New Roman"/>
            <w:color w:val="000000" w:themeColor="text1"/>
            <w:sz w:val="24"/>
            <w:szCs w:val="24"/>
            <w:lang w:bidi="ar-IQ"/>
          </w:rPr>
          <m:t xml:space="preserve"> , </m:t>
        </m:r>
        <m:sSubSup>
          <m:sSubSupPr>
            <m:ctrlPr>
              <w:rPr>
                <w:rFonts w:ascii="Cambria Math" w:hAnsi="Cambria Math" w:cs="Times New Roman"/>
                <w:iCs/>
                <w:color w:val="000000" w:themeColor="text1"/>
                <w:sz w:val="24"/>
                <w:szCs w:val="24"/>
                <w:lang w:bidi="ar-IQ"/>
              </w:rPr>
            </m:ctrlPr>
          </m:sSubSupPr>
          <m:e>
            <m:r>
              <m:rPr>
                <m:sty m:val="p"/>
              </m:rPr>
              <w:rPr>
                <w:rFonts w:ascii="Cambria Math" w:hAnsi="Cambria Math" w:cs="Times New Roman"/>
                <w:color w:val="000000" w:themeColor="text1"/>
                <w:sz w:val="24"/>
                <w:szCs w:val="24"/>
                <w:lang w:bidi="ar-IQ"/>
              </w:rPr>
              <m:t>R</m:t>
            </m:r>
          </m:e>
          <m:sub>
            <m:r>
              <m:rPr>
                <m:sty m:val="p"/>
              </m:rPr>
              <w:rPr>
                <w:rFonts w:ascii="Cambria Math" w:hAnsi="Cambria Math" w:cs="Times New Roman"/>
                <w:color w:val="000000" w:themeColor="text1"/>
                <w:sz w:val="24"/>
                <w:szCs w:val="24"/>
                <w:lang w:bidi="ar-IQ"/>
              </w:rPr>
              <m:t>Adj</m:t>
            </m:r>
          </m:sub>
          <m:sup>
            <m:r>
              <m:rPr>
                <m:sty m:val="p"/>
              </m:rPr>
              <w:rPr>
                <w:rFonts w:ascii="Cambria Math" w:hAnsi="Cambria Math" w:cs="Times New Roman"/>
                <w:color w:val="000000" w:themeColor="text1"/>
                <w:sz w:val="24"/>
                <w:szCs w:val="24"/>
                <w:lang w:bidi="ar-IQ"/>
              </w:rPr>
              <m:t>2</m:t>
            </m:r>
          </m:sup>
        </m:sSubSup>
        <m:r>
          <m:rPr>
            <m:sty m:val="p"/>
          </m:rPr>
          <w:rPr>
            <w:rFonts w:ascii="Cambria Math" w:hAnsi="Cambria Math" w:cs="Times New Roman"/>
            <w:color w:val="000000" w:themeColor="text1"/>
            <w:sz w:val="24"/>
            <w:szCs w:val="24"/>
            <w:lang w:bidi="ar-IQ"/>
          </w:rPr>
          <m:t xml:space="preserve"> and </m:t>
        </m:r>
        <m:sSubSup>
          <m:sSubSupPr>
            <m:ctrlPr>
              <w:rPr>
                <w:rFonts w:ascii="Cambria Math" w:hAnsi="Cambria Math" w:cs="Times New Roman"/>
                <w:iCs/>
                <w:color w:val="000000" w:themeColor="text1"/>
                <w:sz w:val="24"/>
                <w:szCs w:val="24"/>
                <w:lang w:bidi="ar-IQ"/>
              </w:rPr>
            </m:ctrlPr>
          </m:sSubSupPr>
          <m:e>
            <m:r>
              <m:rPr>
                <m:sty m:val="p"/>
              </m:rPr>
              <w:rPr>
                <w:rFonts w:ascii="Cambria Math" w:hAnsi="Cambria Math" w:cs="Times New Roman"/>
                <w:color w:val="000000" w:themeColor="text1"/>
                <w:sz w:val="24"/>
                <w:szCs w:val="24"/>
                <w:lang w:bidi="ar-IQ"/>
              </w:rPr>
              <m:t>R</m:t>
            </m:r>
          </m:e>
          <m:sub>
            <m:r>
              <m:rPr>
                <m:sty m:val="p"/>
              </m:rPr>
              <w:rPr>
                <w:rFonts w:ascii="Cambria Math" w:hAnsi="Cambria Math" w:cs="Times New Roman"/>
                <w:color w:val="000000" w:themeColor="text1"/>
                <w:sz w:val="24"/>
                <w:szCs w:val="24"/>
                <w:lang w:bidi="ar-IQ"/>
              </w:rPr>
              <m:t>Pre</m:t>
            </m:r>
          </m:sub>
          <m:sup>
            <m:r>
              <m:rPr>
                <m:sty m:val="p"/>
              </m:rPr>
              <w:rPr>
                <w:rFonts w:ascii="Cambria Math" w:hAnsi="Cambria Math" w:cs="Times New Roman"/>
                <w:color w:val="000000" w:themeColor="text1"/>
                <w:sz w:val="24"/>
                <w:szCs w:val="24"/>
                <w:lang w:bidi="ar-IQ"/>
              </w:rPr>
              <m:t>2</m:t>
            </m:r>
          </m:sup>
        </m:sSubSup>
      </m:oMath>
      <w:r w:rsidRPr="00087EB3">
        <w:rPr>
          <w:rFonts w:ascii="Times New Roman" w:hAnsi="Times New Roman" w:cs="Times New Roman"/>
          <w:color w:val="000000" w:themeColor="text1"/>
          <w:sz w:val="24"/>
          <w:szCs w:val="24"/>
          <w:lang w:bidi="ar-IQ"/>
        </w:rPr>
        <w:t xml:space="preserve"> for this model were 0.9863,0.9687,</w:t>
      </w:r>
      <w:r>
        <w:rPr>
          <w:rFonts w:ascii="Times New Roman" w:hAnsi="Times New Roman" w:cs="Times New Roman"/>
          <w:color w:val="000000" w:themeColor="text1"/>
          <w:sz w:val="24"/>
          <w:szCs w:val="24"/>
          <w:lang w:bidi="ar-IQ"/>
        </w:rPr>
        <w:t xml:space="preserve"> </w:t>
      </w:r>
      <w:r w:rsidRPr="00087EB3">
        <w:rPr>
          <w:rFonts w:ascii="Times New Roman" w:hAnsi="Times New Roman" w:cs="Times New Roman"/>
          <w:color w:val="000000" w:themeColor="text1"/>
          <w:sz w:val="24"/>
          <w:szCs w:val="24"/>
          <w:lang w:bidi="ar-IQ"/>
        </w:rPr>
        <w:t>and 0.8152, respectively.</w:t>
      </w:r>
      <w:r>
        <w:rPr>
          <w:rFonts w:ascii="Times New Roman" w:hAnsi="Times New Roman" w:cs="Times New Roman"/>
          <w:color w:val="000000" w:themeColor="text1"/>
          <w:sz w:val="24"/>
          <w:szCs w:val="24"/>
          <w:lang w:bidi="ar-IQ"/>
        </w:rPr>
        <w:t xml:space="preserve"> </w:t>
      </w:r>
      <w:r w:rsidRPr="00087EB3">
        <w:rPr>
          <w:rFonts w:ascii="Times New Roman" w:hAnsi="Times New Roman" w:cs="Times New Roman"/>
          <w:color w:val="000000" w:themeColor="text1"/>
          <w:sz w:val="24"/>
          <w:szCs w:val="24"/>
          <w:lang w:bidi="ar-IQ"/>
        </w:rPr>
        <w:t>In addition, unnecessary variables and interactions have been eliminated due to very small interferences, and the response equation of the percentage of COD removal in the purified solution is presented as Equation (1).</w:t>
      </w:r>
    </w:p>
    <w:p w14:paraId="1F9F83A7" w14:textId="0296FA2F" w:rsidR="00087EB3" w:rsidRPr="00087EB3" w:rsidRDefault="00087EB3" w:rsidP="00087EB3">
      <w:pPr>
        <w:widowControl w:val="0"/>
        <w:autoSpaceDE w:val="0"/>
        <w:autoSpaceDN w:val="0"/>
        <w:spacing w:after="120" w:line="240" w:lineRule="auto"/>
        <w:jc w:val="both"/>
        <w:rPr>
          <w:rFonts w:ascii="Times New Roman" w:hAnsi="Times New Roman" w:cs="Times New Roman"/>
          <w:noProof/>
          <w:color w:val="000000" w:themeColor="text1"/>
          <w:sz w:val="24"/>
          <w:szCs w:val="24"/>
          <w:vertAlign w:val="superscript"/>
          <w:lang w:bidi="fa-IR"/>
        </w:rPr>
      </w:pPr>
      <w:r w:rsidRPr="00087EB3">
        <w:rPr>
          <w:rFonts w:ascii="Times New Roman" w:hAnsi="Times New Roman" w:cs="Times New Roman"/>
          <w:noProof/>
          <w:color w:val="000000" w:themeColor="text1"/>
          <w:sz w:val="24"/>
          <w:szCs w:val="24"/>
          <w:lang w:bidi="fa-IR"/>
        </w:rPr>
        <w:t>COD</w:t>
      </w:r>
      <w:r w:rsidRPr="00087EB3">
        <w:rPr>
          <w:rFonts w:ascii="Times New Roman" w:hAnsi="Times New Roman" w:cs="Times New Roman"/>
          <w:noProof/>
          <w:color w:val="000000" w:themeColor="text1"/>
          <w:sz w:val="24"/>
          <w:szCs w:val="24"/>
          <w:vertAlign w:val="subscript"/>
          <w:lang w:bidi="fa-IR"/>
        </w:rPr>
        <w:t>removal</w:t>
      </w:r>
      <w:r w:rsidRPr="00087EB3">
        <w:rPr>
          <w:rFonts w:ascii="Times New Roman" w:hAnsi="Times New Roman" w:cs="Times New Roman"/>
          <w:noProof/>
          <w:color w:val="000000" w:themeColor="text1"/>
          <w:sz w:val="24"/>
          <w:szCs w:val="24"/>
          <w:lang w:bidi="fa-IR"/>
        </w:rPr>
        <w:t xml:space="preserve"> = +</w:t>
      </w:r>
      <w:r w:rsidRPr="00087EB3">
        <w:rPr>
          <w:rFonts w:ascii="Times New Roman" w:hAnsi="Times New Roman" w:cs="Times New Roman"/>
          <w:noProof/>
          <w:color w:val="000000" w:themeColor="text1"/>
          <w:sz w:val="24"/>
          <w:szCs w:val="24"/>
          <w:rtl/>
          <w:lang w:bidi="fa-IR"/>
        </w:rPr>
        <w:t>40.67200</w:t>
      </w:r>
      <w:r w:rsidRPr="00087EB3">
        <w:rPr>
          <w:rFonts w:ascii="Times New Roman" w:hAnsi="Times New Roman" w:cs="Times New Roman"/>
          <w:noProof/>
          <w:color w:val="000000" w:themeColor="text1"/>
          <w:sz w:val="24"/>
          <w:szCs w:val="24"/>
          <w:lang w:bidi="fa-IR"/>
        </w:rPr>
        <w:t xml:space="preserve"> + </w:t>
      </w:r>
      <w:r w:rsidRPr="00087EB3">
        <w:rPr>
          <w:rFonts w:ascii="Times New Roman" w:hAnsi="Times New Roman" w:cs="Times New Roman"/>
          <w:noProof/>
          <w:color w:val="000000" w:themeColor="text1"/>
          <w:sz w:val="24"/>
          <w:szCs w:val="24"/>
          <w:rtl/>
          <w:lang w:bidi="fa-IR"/>
        </w:rPr>
        <w:t>5.65</w:t>
      </w:r>
      <w:r w:rsidRPr="00087EB3">
        <w:rPr>
          <w:rFonts w:ascii="Times New Roman" w:hAnsi="Times New Roman" w:cs="Times New Roman"/>
          <w:noProof/>
          <w:color w:val="000000" w:themeColor="text1"/>
          <w:sz w:val="24"/>
          <w:szCs w:val="24"/>
          <w:lang w:bidi="fa-IR"/>
        </w:rPr>
        <w:t xml:space="preserve"> * </w:t>
      </w:r>
      <w:r w:rsidRPr="00087EB3">
        <w:rPr>
          <w:rFonts w:ascii="Times New Roman" w:hAnsi="Times New Roman" w:cs="Times New Roman"/>
          <w:color w:val="000000" w:themeColor="text1"/>
          <w:sz w:val="24"/>
          <w:szCs w:val="24"/>
          <w:lang w:bidi="fa-IR"/>
        </w:rPr>
        <w:t>H</w:t>
      </w:r>
      <w:r w:rsidRPr="00087EB3">
        <w:rPr>
          <w:rFonts w:ascii="Times New Roman" w:hAnsi="Times New Roman" w:cs="Times New Roman"/>
          <w:color w:val="000000" w:themeColor="text1"/>
          <w:sz w:val="24"/>
          <w:szCs w:val="24"/>
          <w:vertAlign w:val="subscript"/>
          <w:lang w:bidi="fa-IR"/>
        </w:rPr>
        <w:t>2</w:t>
      </w:r>
      <w:r w:rsidRPr="00087EB3">
        <w:rPr>
          <w:rFonts w:ascii="Times New Roman" w:hAnsi="Times New Roman" w:cs="Times New Roman"/>
          <w:color w:val="000000" w:themeColor="text1"/>
          <w:sz w:val="24"/>
          <w:szCs w:val="24"/>
          <w:lang w:bidi="fa-IR"/>
        </w:rPr>
        <w:t>O</w:t>
      </w:r>
      <w:r w:rsidRPr="00087EB3">
        <w:rPr>
          <w:rFonts w:ascii="Times New Roman" w:hAnsi="Times New Roman" w:cs="Times New Roman"/>
          <w:color w:val="000000" w:themeColor="text1"/>
          <w:sz w:val="24"/>
          <w:szCs w:val="24"/>
          <w:vertAlign w:val="subscript"/>
          <w:lang w:bidi="fa-IR"/>
        </w:rPr>
        <w:t>2</w:t>
      </w:r>
      <w:r w:rsidRPr="00087EB3">
        <w:rPr>
          <w:rFonts w:ascii="Times New Roman" w:hAnsi="Times New Roman" w:cs="Times New Roman"/>
          <w:noProof/>
          <w:color w:val="000000" w:themeColor="text1"/>
          <w:sz w:val="24"/>
          <w:szCs w:val="24"/>
          <w:lang w:bidi="fa-IR"/>
        </w:rPr>
        <w:t xml:space="preserve"> </w:t>
      </w:r>
      <w:r w:rsidRPr="00087EB3">
        <w:rPr>
          <w:rFonts w:ascii="Times New Roman" w:hAnsi="Times New Roman" w:cs="Times New Roman"/>
          <w:noProof/>
          <w:color w:val="000000" w:themeColor="text1"/>
          <w:sz w:val="24"/>
          <w:szCs w:val="24"/>
          <w:lang w:bidi="fa-IR"/>
        </w:rPr>
        <w:t xml:space="preserve">– </w:t>
      </w:r>
      <w:r w:rsidRPr="00087EB3">
        <w:rPr>
          <w:rFonts w:ascii="Times New Roman" w:hAnsi="Times New Roman" w:cs="Times New Roman"/>
          <w:noProof/>
          <w:color w:val="000000" w:themeColor="text1"/>
          <w:sz w:val="24"/>
          <w:szCs w:val="24"/>
          <w:rtl/>
          <w:lang w:bidi="fa-IR"/>
        </w:rPr>
        <w:t>0.75572</w:t>
      </w:r>
      <w:r w:rsidRPr="00087EB3">
        <w:rPr>
          <w:rFonts w:ascii="Times New Roman" w:hAnsi="Times New Roman" w:cs="Times New Roman"/>
          <w:noProof/>
          <w:color w:val="000000" w:themeColor="text1"/>
          <w:sz w:val="24"/>
          <w:szCs w:val="24"/>
          <w:lang w:bidi="fa-IR"/>
        </w:rPr>
        <w:t xml:space="preserve"> * </w:t>
      </w:r>
      <w:r w:rsidRPr="00087EB3">
        <w:rPr>
          <w:rFonts w:ascii="Times New Roman" w:eastAsia="SimSun" w:hAnsi="Times New Roman" w:cs="Times New Roman"/>
          <w:color w:val="000000" w:themeColor="text1"/>
          <w:sz w:val="24"/>
          <w:szCs w:val="24"/>
          <w:lang w:bidi="fa-IR"/>
        </w:rPr>
        <w:t>CD</w:t>
      </w:r>
      <w:r w:rsidRPr="00087EB3">
        <w:rPr>
          <w:rFonts w:ascii="Times New Roman" w:hAnsi="Times New Roman" w:cs="Times New Roman"/>
          <w:noProof/>
          <w:color w:val="000000" w:themeColor="text1"/>
          <w:sz w:val="24"/>
          <w:szCs w:val="24"/>
          <w:rtl/>
          <w:lang w:bidi="fa-IR"/>
        </w:rPr>
        <w:t>9.88175+</w:t>
      </w:r>
      <w:r w:rsidRPr="00087EB3">
        <w:rPr>
          <w:rFonts w:ascii="Times New Roman" w:hAnsi="Times New Roman" w:cs="Times New Roman"/>
          <w:noProof/>
          <w:color w:val="000000" w:themeColor="text1"/>
          <w:sz w:val="24"/>
          <w:szCs w:val="24"/>
          <w:lang w:bidi="fa-IR"/>
        </w:rPr>
        <w:t xml:space="preserve">*pH - </w:t>
      </w:r>
      <w:r w:rsidRPr="00087EB3">
        <w:rPr>
          <w:rFonts w:ascii="Times New Roman" w:hAnsi="Times New Roman" w:cs="Times New Roman"/>
          <w:noProof/>
          <w:color w:val="000000" w:themeColor="text1"/>
          <w:sz w:val="24"/>
          <w:szCs w:val="24"/>
          <w:rtl/>
          <w:lang w:bidi="fa-IR"/>
        </w:rPr>
        <w:t>039625/0</w:t>
      </w:r>
      <w:r w:rsidRPr="00087EB3">
        <w:rPr>
          <w:rFonts w:ascii="Times New Roman" w:hAnsi="Times New Roman" w:cs="Times New Roman"/>
          <w:noProof/>
          <w:color w:val="000000" w:themeColor="text1"/>
          <w:sz w:val="24"/>
          <w:szCs w:val="24"/>
          <w:lang w:bidi="fa-IR"/>
        </w:rPr>
        <w:t xml:space="preserve"> * </w:t>
      </w:r>
      <w:r w:rsidRPr="00087EB3">
        <w:rPr>
          <w:rFonts w:ascii="Times New Roman" w:hAnsi="Times New Roman" w:cs="Times New Roman"/>
          <w:color w:val="000000" w:themeColor="text1"/>
          <w:sz w:val="24"/>
          <w:szCs w:val="24"/>
          <w:lang w:bidi="fa-IR"/>
        </w:rPr>
        <w:t>H</w:t>
      </w:r>
      <w:r w:rsidRPr="00087EB3">
        <w:rPr>
          <w:rFonts w:ascii="Times New Roman" w:hAnsi="Times New Roman" w:cs="Times New Roman"/>
          <w:color w:val="000000" w:themeColor="text1"/>
          <w:sz w:val="24"/>
          <w:szCs w:val="24"/>
          <w:vertAlign w:val="subscript"/>
          <w:lang w:bidi="fa-IR"/>
        </w:rPr>
        <w:t>2</w:t>
      </w:r>
      <w:r w:rsidRPr="00087EB3">
        <w:rPr>
          <w:rFonts w:ascii="Times New Roman" w:hAnsi="Times New Roman" w:cs="Times New Roman"/>
          <w:color w:val="000000" w:themeColor="text1"/>
          <w:sz w:val="24"/>
          <w:szCs w:val="24"/>
          <w:lang w:bidi="fa-IR"/>
        </w:rPr>
        <w:t>O</w:t>
      </w:r>
      <w:r w:rsidRPr="00087EB3">
        <w:rPr>
          <w:rFonts w:ascii="Times New Roman" w:hAnsi="Times New Roman" w:cs="Times New Roman"/>
          <w:color w:val="000000" w:themeColor="text1"/>
          <w:sz w:val="24"/>
          <w:szCs w:val="24"/>
          <w:vertAlign w:val="subscript"/>
          <w:lang w:bidi="fa-IR"/>
        </w:rPr>
        <w:t>2</w:t>
      </w:r>
      <w:r w:rsidRPr="00087EB3">
        <w:rPr>
          <w:rFonts w:ascii="Times New Roman" w:hAnsi="Times New Roman" w:cs="Times New Roman"/>
          <w:noProof/>
          <w:color w:val="000000" w:themeColor="text1"/>
          <w:sz w:val="24"/>
          <w:szCs w:val="24"/>
          <w:lang w:bidi="fa-IR"/>
        </w:rPr>
        <w:t>*</w:t>
      </w:r>
      <w:r w:rsidRPr="00087EB3">
        <w:rPr>
          <w:rFonts w:ascii="Times New Roman" w:eastAsia="SimSun" w:hAnsi="Times New Roman" w:cs="Times New Roman"/>
          <w:color w:val="000000" w:themeColor="text1"/>
          <w:sz w:val="24"/>
          <w:szCs w:val="24"/>
          <w:lang w:bidi="fa-IR"/>
        </w:rPr>
        <w:t xml:space="preserve"> CD</w:t>
      </w:r>
      <w:r w:rsidRPr="00087EB3">
        <w:rPr>
          <w:rFonts w:ascii="Times New Roman" w:hAnsi="Times New Roman" w:cs="Times New Roman"/>
          <w:noProof/>
          <w:color w:val="000000" w:themeColor="text1"/>
          <w:sz w:val="24"/>
          <w:szCs w:val="24"/>
          <w:lang w:bidi="fa-IR"/>
        </w:rPr>
        <w:t xml:space="preserve"> -</w:t>
      </w:r>
      <w:r w:rsidRPr="00087EB3">
        <w:rPr>
          <w:rFonts w:ascii="Times New Roman" w:hAnsi="Times New Roman" w:cs="Times New Roman"/>
          <w:noProof/>
          <w:color w:val="000000" w:themeColor="text1"/>
          <w:sz w:val="24"/>
          <w:szCs w:val="24"/>
          <w:rtl/>
          <w:lang w:bidi="fa-IR"/>
        </w:rPr>
        <w:t>87875/0</w:t>
      </w:r>
      <w:r w:rsidRPr="00087EB3">
        <w:rPr>
          <w:rFonts w:ascii="Times New Roman" w:hAnsi="Times New Roman" w:cs="Times New Roman"/>
          <w:noProof/>
          <w:color w:val="000000" w:themeColor="text1"/>
          <w:sz w:val="24"/>
          <w:szCs w:val="24"/>
          <w:lang w:bidi="fa-IR"/>
        </w:rPr>
        <w:t>* pH *</w:t>
      </w:r>
      <w:r w:rsidRPr="00087EB3">
        <w:rPr>
          <w:rFonts w:ascii="Times New Roman" w:hAnsi="Times New Roman" w:cs="Times New Roman"/>
          <w:color w:val="000000" w:themeColor="text1"/>
          <w:sz w:val="24"/>
          <w:szCs w:val="24"/>
          <w:lang w:bidi="fa-IR"/>
        </w:rPr>
        <w:t>H</w:t>
      </w:r>
      <w:r w:rsidRPr="00087EB3">
        <w:rPr>
          <w:rFonts w:ascii="Times New Roman" w:hAnsi="Times New Roman" w:cs="Times New Roman"/>
          <w:color w:val="000000" w:themeColor="text1"/>
          <w:sz w:val="24"/>
          <w:szCs w:val="24"/>
          <w:vertAlign w:val="subscript"/>
          <w:lang w:bidi="fa-IR"/>
        </w:rPr>
        <w:t>2</w:t>
      </w:r>
      <w:r w:rsidRPr="00087EB3">
        <w:rPr>
          <w:rFonts w:ascii="Times New Roman" w:hAnsi="Times New Roman" w:cs="Times New Roman"/>
          <w:color w:val="000000" w:themeColor="text1"/>
          <w:sz w:val="24"/>
          <w:szCs w:val="24"/>
          <w:lang w:bidi="fa-IR"/>
        </w:rPr>
        <w:t>O</w:t>
      </w:r>
      <w:r w:rsidRPr="00087EB3">
        <w:rPr>
          <w:rFonts w:ascii="Times New Roman" w:hAnsi="Times New Roman" w:cs="Times New Roman"/>
          <w:color w:val="000000" w:themeColor="text1"/>
          <w:sz w:val="24"/>
          <w:szCs w:val="24"/>
          <w:vertAlign w:val="subscript"/>
          <w:lang w:bidi="fa-IR"/>
        </w:rPr>
        <w:t>2</w:t>
      </w:r>
      <w:r w:rsidRPr="00087EB3">
        <w:rPr>
          <w:rFonts w:ascii="Times New Roman" w:hAnsi="Times New Roman" w:cs="Times New Roman"/>
          <w:noProof/>
          <w:color w:val="000000" w:themeColor="text1"/>
          <w:sz w:val="24"/>
          <w:szCs w:val="24"/>
          <w:rtl/>
          <w:lang w:bidi="fa-IR"/>
        </w:rPr>
        <w:t>-033/0</w:t>
      </w:r>
      <w:r w:rsidRPr="00087EB3">
        <w:rPr>
          <w:rFonts w:ascii="Times New Roman" w:hAnsi="Times New Roman" w:cs="Times New Roman"/>
          <w:noProof/>
          <w:color w:val="000000" w:themeColor="text1"/>
          <w:sz w:val="24"/>
          <w:szCs w:val="24"/>
          <w:lang w:bidi="fa-IR"/>
        </w:rPr>
        <w:t xml:space="preserve"> *</w:t>
      </w:r>
      <w:r w:rsidRPr="00087EB3">
        <w:rPr>
          <w:rFonts w:ascii="Times New Roman" w:eastAsia="SimSun" w:hAnsi="Times New Roman" w:cs="Times New Roman"/>
          <w:color w:val="000000" w:themeColor="text1"/>
          <w:sz w:val="24"/>
          <w:szCs w:val="24"/>
          <w:lang w:bidi="fa-IR"/>
        </w:rPr>
        <w:t xml:space="preserve"> CD</w:t>
      </w:r>
      <w:r w:rsidRPr="00087EB3">
        <w:rPr>
          <w:rFonts w:ascii="Times New Roman" w:hAnsi="Times New Roman" w:cs="Times New Roman"/>
          <w:noProof/>
          <w:color w:val="000000" w:themeColor="text1"/>
          <w:sz w:val="24"/>
          <w:szCs w:val="24"/>
          <w:lang w:bidi="fa-IR"/>
        </w:rPr>
        <w:t xml:space="preserve"> *pH </w:t>
      </w:r>
      <w:r w:rsidRPr="00087EB3">
        <w:rPr>
          <w:rFonts w:ascii="Times New Roman" w:hAnsi="Times New Roman" w:cs="Times New Roman"/>
          <w:noProof/>
          <w:color w:val="000000" w:themeColor="text1"/>
          <w:sz w:val="24"/>
          <w:szCs w:val="24"/>
          <w:rtl/>
          <w:lang w:bidi="fa-IR"/>
        </w:rPr>
        <w:t>-015875/0</w:t>
      </w:r>
      <w:r w:rsidRPr="00087EB3">
        <w:rPr>
          <w:rFonts w:ascii="Times New Roman" w:hAnsi="Times New Roman" w:cs="Times New Roman"/>
          <w:noProof/>
          <w:color w:val="000000" w:themeColor="text1"/>
          <w:sz w:val="24"/>
          <w:szCs w:val="24"/>
          <w:lang w:bidi="fa-IR"/>
        </w:rPr>
        <w:t xml:space="preserve"> * </w:t>
      </w:r>
      <w:r w:rsidRPr="00087EB3">
        <w:rPr>
          <w:rFonts w:ascii="Times New Roman" w:hAnsi="Times New Roman" w:cs="Times New Roman"/>
          <w:color w:val="000000" w:themeColor="text1"/>
          <w:sz w:val="24"/>
          <w:szCs w:val="24"/>
          <w:lang w:bidi="fa-IR"/>
        </w:rPr>
        <w:t>H</w:t>
      </w:r>
      <w:r w:rsidRPr="00087EB3">
        <w:rPr>
          <w:rFonts w:ascii="Times New Roman" w:hAnsi="Times New Roman" w:cs="Times New Roman"/>
          <w:color w:val="000000" w:themeColor="text1"/>
          <w:sz w:val="24"/>
          <w:szCs w:val="24"/>
          <w:vertAlign w:val="subscript"/>
          <w:lang w:bidi="fa-IR"/>
        </w:rPr>
        <w:t>2</w:t>
      </w:r>
      <w:r w:rsidRPr="00087EB3">
        <w:rPr>
          <w:rFonts w:ascii="Times New Roman" w:hAnsi="Times New Roman" w:cs="Times New Roman"/>
          <w:color w:val="000000" w:themeColor="text1"/>
          <w:sz w:val="24"/>
          <w:szCs w:val="24"/>
          <w:lang w:bidi="fa-IR"/>
        </w:rPr>
        <w:t>O</w:t>
      </w:r>
      <w:r w:rsidRPr="00087EB3">
        <w:rPr>
          <w:rFonts w:ascii="Times New Roman" w:hAnsi="Times New Roman" w:cs="Times New Roman"/>
          <w:color w:val="000000" w:themeColor="text1"/>
          <w:sz w:val="24"/>
          <w:szCs w:val="24"/>
          <w:vertAlign w:val="subscript"/>
          <w:lang w:bidi="fa-IR"/>
        </w:rPr>
        <w:t>2</w:t>
      </w:r>
      <w:r w:rsidRPr="00087EB3">
        <w:rPr>
          <w:rFonts w:ascii="Times New Roman" w:hAnsi="Times New Roman" w:cs="Times New Roman"/>
          <w:noProof/>
          <w:color w:val="000000" w:themeColor="text1"/>
          <w:sz w:val="24"/>
          <w:szCs w:val="24"/>
          <w:vertAlign w:val="superscript"/>
          <w:lang w:bidi="fa-IR"/>
        </w:rPr>
        <w:t>2</w:t>
      </w:r>
      <w:r w:rsidRPr="00087EB3">
        <w:rPr>
          <w:rFonts w:ascii="Times New Roman" w:hAnsi="Times New Roman" w:cs="Times New Roman"/>
          <w:noProof/>
          <w:color w:val="000000" w:themeColor="text1"/>
          <w:sz w:val="24"/>
          <w:szCs w:val="24"/>
          <w:lang w:bidi="fa-IR"/>
        </w:rPr>
        <w:t xml:space="preserve">+ </w:t>
      </w:r>
      <w:r w:rsidRPr="00087EB3">
        <w:rPr>
          <w:rFonts w:ascii="Times New Roman" w:hAnsi="Times New Roman" w:cs="Times New Roman"/>
          <w:noProof/>
          <w:color w:val="000000" w:themeColor="text1"/>
          <w:sz w:val="24"/>
          <w:szCs w:val="24"/>
          <w:rtl/>
          <w:lang w:bidi="fa-IR"/>
        </w:rPr>
        <w:t>0.03649</w:t>
      </w:r>
      <w:r w:rsidRPr="00087EB3">
        <w:rPr>
          <w:rFonts w:ascii="Times New Roman" w:hAnsi="Times New Roman" w:cs="Times New Roman"/>
          <w:noProof/>
          <w:color w:val="000000" w:themeColor="text1"/>
          <w:sz w:val="24"/>
          <w:szCs w:val="24"/>
          <w:lang w:bidi="fa-IR"/>
        </w:rPr>
        <w:t xml:space="preserve"> *CD</w:t>
      </w:r>
      <w:r w:rsidRPr="00087EB3">
        <w:rPr>
          <w:rFonts w:ascii="Times New Roman" w:hAnsi="Times New Roman" w:cs="Times New Roman"/>
          <w:noProof/>
          <w:color w:val="000000" w:themeColor="text1"/>
          <w:sz w:val="24"/>
          <w:szCs w:val="24"/>
          <w:vertAlign w:val="superscript"/>
          <w:lang w:bidi="fa-IR"/>
        </w:rPr>
        <w:t xml:space="preserve"> 2</w:t>
      </w:r>
      <w:r w:rsidRPr="00087EB3">
        <w:rPr>
          <w:rFonts w:ascii="Times New Roman" w:hAnsi="Times New Roman" w:cs="Times New Roman"/>
          <w:noProof/>
          <w:color w:val="000000" w:themeColor="text1"/>
          <w:sz w:val="24"/>
          <w:szCs w:val="24"/>
          <w:lang w:bidi="fa-IR"/>
        </w:rPr>
        <w:t xml:space="preserve">– </w:t>
      </w:r>
      <w:r w:rsidRPr="00087EB3">
        <w:rPr>
          <w:rFonts w:ascii="Times New Roman" w:hAnsi="Times New Roman" w:cs="Times New Roman"/>
          <w:noProof/>
          <w:color w:val="000000" w:themeColor="text1"/>
          <w:sz w:val="24"/>
          <w:szCs w:val="24"/>
          <w:rtl/>
          <w:lang w:bidi="fa-IR"/>
        </w:rPr>
        <w:t>0.116</w:t>
      </w:r>
      <w:r w:rsidRPr="00087EB3">
        <w:rPr>
          <w:rFonts w:ascii="Times New Roman" w:hAnsi="Times New Roman" w:cs="Times New Roman"/>
          <w:noProof/>
          <w:color w:val="000000" w:themeColor="text1"/>
          <w:sz w:val="24"/>
          <w:szCs w:val="24"/>
          <w:lang w:bidi="fa-IR"/>
        </w:rPr>
        <w:t xml:space="preserve"> *pH</w:t>
      </w:r>
      <w:r w:rsidRPr="00087EB3">
        <w:rPr>
          <w:rFonts w:ascii="Times New Roman" w:hAnsi="Times New Roman" w:cs="Times New Roman"/>
          <w:noProof/>
          <w:color w:val="000000" w:themeColor="text1"/>
          <w:sz w:val="24"/>
          <w:szCs w:val="24"/>
          <w:vertAlign w:val="superscript"/>
          <w:lang w:bidi="fa-IR"/>
        </w:rPr>
        <w:t xml:space="preserve"> 2</w:t>
      </w:r>
    </w:p>
    <w:p w14:paraId="67773D2E" w14:textId="77777777" w:rsidR="00087EB3" w:rsidRPr="00087EB3" w:rsidRDefault="00087EB3" w:rsidP="00087EB3">
      <w:pPr>
        <w:spacing w:after="120" w:line="240" w:lineRule="auto"/>
        <w:jc w:val="right"/>
        <w:rPr>
          <w:rFonts w:ascii="Times New Roman" w:hAnsi="Times New Roman" w:cs="Times New Roman"/>
          <w:b/>
          <w:bCs/>
          <w:color w:val="000000" w:themeColor="text1"/>
          <w:sz w:val="24"/>
          <w:szCs w:val="24"/>
        </w:rPr>
      </w:pPr>
      <w:r w:rsidRPr="00087EB3">
        <w:rPr>
          <w:rFonts w:ascii="Times New Roman" w:hAnsi="Times New Roman" w:cs="Times New Roman"/>
          <w:color w:val="000000" w:themeColor="text1"/>
          <w:sz w:val="24"/>
          <w:szCs w:val="24"/>
          <w:lang w:bidi="ar-IQ"/>
        </w:rPr>
        <w:t>(1)</w:t>
      </w:r>
    </w:p>
    <w:p w14:paraId="6472F0FD" w14:textId="77777777" w:rsidR="00087EB3" w:rsidRPr="00087EB3" w:rsidRDefault="00087EB3" w:rsidP="00087EB3">
      <w:pPr>
        <w:spacing w:after="120" w:line="240" w:lineRule="auto"/>
        <w:jc w:val="both"/>
        <w:rPr>
          <w:rFonts w:ascii="Times New Roman" w:hAnsi="Times New Roman" w:cs="Times New Roman"/>
          <w:b/>
          <w:bCs/>
          <w:color w:val="000000" w:themeColor="text1"/>
          <w:sz w:val="24"/>
          <w:szCs w:val="24"/>
          <w:lang w:bidi="ar-IQ"/>
        </w:rPr>
      </w:pPr>
      <w:r w:rsidRPr="00087EB3">
        <w:rPr>
          <w:rFonts w:ascii="Times New Roman" w:hAnsi="Times New Roman" w:cs="Times New Roman"/>
          <w:b/>
          <w:bCs/>
          <w:color w:val="000000" w:themeColor="text1"/>
          <w:sz w:val="24"/>
          <w:szCs w:val="24"/>
          <w:lang w:bidi="ar-IQ"/>
        </w:rPr>
        <w:t>3.1.1. Investigate the effect of parameters</w:t>
      </w:r>
    </w:p>
    <w:p w14:paraId="28940D9A" w14:textId="1030EE68" w:rsidR="00087EB3" w:rsidRPr="00087EB3" w:rsidRDefault="00087EB3" w:rsidP="00087EB3">
      <w:pPr>
        <w:spacing w:after="120" w:line="240" w:lineRule="auto"/>
        <w:jc w:val="both"/>
        <w:rPr>
          <w:rFonts w:ascii="Times New Roman" w:hAnsi="Times New Roman" w:cs="Times New Roman"/>
          <w:color w:val="000000" w:themeColor="text1"/>
          <w:sz w:val="24"/>
          <w:szCs w:val="24"/>
          <w:lang w:bidi="ar-IQ"/>
        </w:rPr>
      </w:pPr>
      <w:r w:rsidRPr="00087EB3">
        <w:rPr>
          <w:rFonts w:ascii="Times New Roman" w:hAnsi="Times New Roman" w:cs="Times New Roman"/>
          <w:color w:val="000000" w:themeColor="text1"/>
          <w:sz w:val="24"/>
          <w:szCs w:val="24"/>
          <w:lang w:bidi="ar-IQ"/>
        </w:rPr>
        <w:t>Figure 3 shows diagrams of the effect of parameters on COD removal. Figure3-A shows the effect of CD and H2O2 changes on COD removal. By increasing CD from 10 to 30, COD removal present increases with different slope, which indicates interaction of these parameters in the designated range.</w:t>
      </w:r>
      <w:r>
        <w:rPr>
          <w:rFonts w:ascii="Times New Roman" w:hAnsi="Times New Roman" w:cs="Times New Roman"/>
          <w:color w:val="000000" w:themeColor="text1"/>
          <w:sz w:val="24"/>
          <w:szCs w:val="24"/>
          <w:lang w:bidi="ar-IQ"/>
        </w:rPr>
        <w:t xml:space="preserve"> </w:t>
      </w:r>
      <w:proofErr w:type="gramStart"/>
      <w:r w:rsidRPr="00087EB3">
        <w:rPr>
          <w:rFonts w:ascii="Times New Roman" w:hAnsi="Times New Roman" w:cs="Times New Roman"/>
          <w:color w:val="000000" w:themeColor="text1"/>
          <w:sz w:val="24"/>
          <w:szCs w:val="24"/>
          <w:lang w:bidi="ar-IQ"/>
        </w:rPr>
        <w:t>According</w:t>
      </w:r>
      <w:proofErr w:type="gramEnd"/>
      <w:r w:rsidRPr="00087EB3">
        <w:rPr>
          <w:rFonts w:ascii="Times New Roman" w:hAnsi="Times New Roman" w:cs="Times New Roman"/>
          <w:color w:val="000000" w:themeColor="text1"/>
          <w:sz w:val="24"/>
          <w:szCs w:val="24"/>
          <w:lang w:bidi="ar-IQ"/>
        </w:rPr>
        <w:t xml:space="preserve"> to Figure 3-A, rate of increased COD removal percent at greater CD is higher than respective rate at lower CD values. This </w:t>
      </w:r>
      <w:proofErr w:type="gramStart"/>
      <w:r w:rsidRPr="00087EB3">
        <w:rPr>
          <w:rFonts w:ascii="Times New Roman" w:hAnsi="Times New Roman" w:cs="Times New Roman"/>
          <w:color w:val="000000" w:themeColor="text1"/>
          <w:sz w:val="24"/>
          <w:szCs w:val="24"/>
          <w:lang w:bidi="ar-IQ"/>
        </w:rPr>
        <w:t>point</w:t>
      </w:r>
      <w:proofErr w:type="gramEnd"/>
      <w:r w:rsidRPr="00087EB3">
        <w:rPr>
          <w:rFonts w:ascii="Times New Roman" w:hAnsi="Times New Roman" w:cs="Times New Roman"/>
          <w:color w:val="000000" w:themeColor="text1"/>
          <w:sz w:val="24"/>
          <w:szCs w:val="24"/>
          <w:lang w:bidi="ar-IQ"/>
        </w:rPr>
        <w:t xml:space="preserve"> out to the interaction of these parameters. At lower CD, effect of increasing H2O2 is more pronounced. While at greater CD values, this effect is diminished and by further increase in H2O2, COD removal percent increases by 5 percent only. However, at lower CD values, removal efficiency increases by 25%. This requires optimization and statistical investigation of these parameters.</w:t>
      </w:r>
      <w:r w:rsidRPr="00087EB3">
        <w:rPr>
          <w:rFonts w:ascii="Times New Roman" w:hAnsi="Times New Roman" w:cs="Times New Roman"/>
          <w:color w:val="000000" w:themeColor="text1"/>
          <w:sz w:val="24"/>
          <w:szCs w:val="24"/>
          <w:lang w:bidi="ar-IQ"/>
        </w:rPr>
        <w:t xml:space="preserve"> </w:t>
      </w:r>
      <w:r w:rsidRPr="00087EB3">
        <w:rPr>
          <w:rFonts w:ascii="Times New Roman" w:hAnsi="Times New Roman" w:cs="Times New Roman"/>
          <w:color w:val="000000" w:themeColor="text1"/>
          <w:sz w:val="24"/>
          <w:szCs w:val="24"/>
          <w:lang w:bidi="ar-IQ"/>
        </w:rPr>
        <w:t xml:space="preserve">Probably due to greater amount of produced iron at upper limit of CD, excess iron reacts with hydroxyl radicals and leads to production of </w:t>
      </w:r>
      <w:proofErr w:type="gramStart"/>
      <w:r w:rsidRPr="00087EB3">
        <w:rPr>
          <w:rFonts w:ascii="Times New Roman" w:hAnsi="Times New Roman" w:cs="Times New Roman"/>
          <w:color w:val="000000" w:themeColor="text1"/>
          <w:sz w:val="24"/>
          <w:szCs w:val="24"/>
          <w:lang w:bidi="ar-IQ"/>
        </w:rPr>
        <w:t>Fe(</w:t>
      </w:r>
      <w:proofErr w:type="gramEnd"/>
      <w:r w:rsidRPr="00087EB3">
        <w:rPr>
          <w:rFonts w:ascii="Times New Roman" w:hAnsi="Times New Roman" w:cs="Times New Roman"/>
          <w:color w:val="000000" w:themeColor="text1"/>
          <w:sz w:val="24"/>
          <w:szCs w:val="24"/>
          <w:lang w:bidi="ar-IQ"/>
        </w:rPr>
        <w:t>OH)3 and eventually decreased COD removal[10].Figure 3-B shows the effect of pH and H2O2 changes on COD removal.</w:t>
      </w:r>
      <w:r>
        <w:rPr>
          <w:rFonts w:ascii="Times New Roman" w:hAnsi="Times New Roman" w:cs="Times New Roman"/>
          <w:color w:val="000000" w:themeColor="text1"/>
          <w:sz w:val="24"/>
          <w:szCs w:val="24"/>
          <w:lang w:bidi="ar-IQ"/>
        </w:rPr>
        <w:t xml:space="preserve"> </w:t>
      </w:r>
      <w:r w:rsidRPr="00087EB3">
        <w:rPr>
          <w:rFonts w:ascii="Times New Roman" w:hAnsi="Times New Roman" w:cs="Times New Roman"/>
          <w:color w:val="000000" w:themeColor="text1"/>
          <w:sz w:val="24"/>
          <w:szCs w:val="24"/>
          <w:lang w:bidi="ar-IQ"/>
        </w:rPr>
        <w:t>At pH values by increasing H2O2, COD removal percent increases. Increasing rate of COD removal percent at high pH values is smaller in compare to low pH values, which indicates interaction of parameters.</w:t>
      </w:r>
      <w:r>
        <w:rPr>
          <w:rFonts w:ascii="Times New Roman" w:hAnsi="Times New Roman" w:cs="Times New Roman"/>
          <w:color w:val="000000" w:themeColor="text1"/>
          <w:sz w:val="24"/>
          <w:szCs w:val="24"/>
          <w:lang w:bidi="ar-IQ"/>
        </w:rPr>
        <w:t xml:space="preserve"> </w:t>
      </w:r>
      <w:proofErr w:type="gramStart"/>
      <w:r w:rsidRPr="00087EB3">
        <w:rPr>
          <w:rFonts w:ascii="Times New Roman" w:hAnsi="Times New Roman" w:cs="Times New Roman"/>
          <w:color w:val="000000" w:themeColor="text1"/>
          <w:sz w:val="24"/>
          <w:szCs w:val="24"/>
          <w:lang w:bidi="ar-IQ"/>
        </w:rPr>
        <w:t>Generally</w:t>
      </w:r>
      <w:proofErr w:type="gramEnd"/>
      <w:r w:rsidRPr="00087EB3">
        <w:rPr>
          <w:rFonts w:ascii="Times New Roman" w:hAnsi="Times New Roman" w:cs="Times New Roman"/>
          <w:color w:val="000000" w:themeColor="text1"/>
          <w:sz w:val="24"/>
          <w:szCs w:val="24"/>
          <w:lang w:bidi="ar-IQ"/>
        </w:rPr>
        <w:t xml:space="preserve">, due to formation of different species of iron and hydrogen peroxide, efficiency of electro Fenton depends on pH of the solution. Apart from certain situations, optimum pH for Fenton and electro Fenton processes is reported around three [12, 13]. Activity of electro Fenton reagents in higher pH values is reduced due to presence of oxide-hydroxides of iron </w:t>
      </w:r>
      <w:r w:rsidRPr="00087EB3">
        <w:rPr>
          <w:rFonts w:ascii="Times New Roman" w:hAnsi="Times New Roman" w:cs="Times New Roman"/>
          <w:color w:val="000000" w:themeColor="text1"/>
          <w:sz w:val="24"/>
          <w:szCs w:val="24"/>
          <w:lang w:bidi="ar-IQ"/>
        </w:rPr>
        <w:t>and formation</w:t>
      </w:r>
      <w:r w:rsidRPr="00087EB3">
        <w:rPr>
          <w:rFonts w:ascii="Times New Roman" w:hAnsi="Times New Roman" w:cs="Times New Roman"/>
          <w:color w:val="000000" w:themeColor="text1"/>
          <w:sz w:val="24"/>
          <w:szCs w:val="24"/>
          <w:lang w:bidi="ar-IQ"/>
        </w:rPr>
        <w:t xml:space="preserve"> of ferric hydroxide precipitation. In these situations where less free iron ions are present, less hydroxyl radical </w:t>
      </w:r>
      <w:proofErr w:type="gramStart"/>
      <w:r w:rsidRPr="00087EB3">
        <w:rPr>
          <w:rFonts w:ascii="Times New Roman" w:hAnsi="Times New Roman" w:cs="Times New Roman"/>
          <w:color w:val="000000" w:themeColor="text1"/>
          <w:sz w:val="24"/>
          <w:szCs w:val="24"/>
          <w:lang w:bidi="ar-IQ"/>
        </w:rPr>
        <w:t>are</w:t>
      </w:r>
      <w:proofErr w:type="gramEnd"/>
      <w:r w:rsidRPr="00087EB3">
        <w:rPr>
          <w:rFonts w:ascii="Times New Roman" w:hAnsi="Times New Roman" w:cs="Times New Roman"/>
          <w:color w:val="000000" w:themeColor="text1"/>
          <w:sz w:val="24"/>
          <w:szCs w:val="24"/>
          <w:lang w:bidi="ar-IQ"/>
        </w:rPr>
        <w:t xml:space="preserve"> produced. In fact, oxidation potential of hydroxyl radicals </w:t>
      </w:r>
      <w:proofErr w:type="gramStart"/>
      <w:r w:rsidRPr="00087EB3">
        <w:rPr>
          <w:rFonts w:ascii="Times New Roman" w:hAnsi="Times New Roman" w:cs="Times New Roman"/>
          <w:color w:val="000000" w:themeColor="text1"/>
          <w:sz w:val="24"/>
          <w:szCs w:val="24"/>
          <w:lang w:bidi="ar-IQ"/>
        </w:rPr>
        <w:t>decrease</w:t>
      </w:r>
      <w:proofErr w:type="gramEnd"/>
      <w:r w:rsidRPr="00087EB3">
        <w:rPr>
          <w:rFonts w:ascii="Times New Roman" w:hAnsi="Times New Roman" w:cs="Times New Roman"/>
          <w:color w:val="000000" w:themeColor="text1"/>
          <w:sz w:val="24"/>
          <w:szCs w:val="24"/>
          <w:lang w:bidi="ar-IQ"/>
        </w:rPr>
        <w:t xml:space="preserve"> with increasing pH value. Figure3-C shows the effect of pH and CD on COD removal.</w:t>
      </w:r>
      <w:r>
        <w:rPr>
          <w:rFonts w:ascii="Times New Roman" w:hAnsi="Times New Roman" w:cs="Times New Roman"/>
          <w:color w:val="000000" w:themeColor="text1"/>
          <w:sz w:val="24"/>
          <w:szCs w:val="24"/>
          <w:lang w:bidi="ar-IQ"/>
        </w:rPr>
        <w:t xml:space="preserve"> </w:t>
      </w:r>
      <w:proofErr w:type="gramStart"/>
      <w:r w:rsidRPr="00087EB3">
        <w:rPr>
          <w:rFonts w:ascii="Times New Roman" w:hAnsi="Times New Roman" w:cs="Times New Roman"/>
          <w:color w:val="000000" w:themeColor="text1"/>
          <w:sz w:val="24"/>
          <w:szCs w:val="24"/>
          <w:lang w:bidi="ar-IQ"/>
        </w:rPr>
        <w:t>At</w:t>
      </w:r>
      <w:proofErr w:type="gramEnd"/>
      <w:r w:rsidRPr="00087EB3">
        <w:rPr>
          <w:rFonts w:ascii="Times New Roman" w:hAnsi="Times New Roman" w:cs="Times New Roman"/>
          <w:color w:val="000000" w:themeColor="text1"/>
          <w:sz w:val="24"/>
          <w:szCs w:val="24"/>
          <w:lang w:bidi="ar-IQ"/>
        </w:rPr>
        <w:t xml:space="preserve"> low pH values and different CD values, COD removal percent is greater than respective values in higher pH values.</w:t>
      </w:r>
      <w:r w:rsidRPr="00087EB3">
        <w:rPr>
          <w:rFonts w:ascii="Times New Roman" w:hAnsi="Times New Roman" w:cs="Times New Roman"/>
          <w:color w:val="000000" w:themeColor="text1"/>
          <w:sz w:val="24"/>
          <w:szCs w:val="24"/>
          <w:lang w:bidi="ar-IQ"/>
        </w:rPr>
        <w:t xml:space="preserve"> </w:t>
      </w:r>
      <w:r w:rsidRPr="00087EB3">
        <w:rPr>
          <w:rFonts w:ascii="Times New Roman" w:hAnsi="Times New Roman" w:cs="Times New Roman"/>
          <w:color w:val="000000" w:themeColor="text1"/>
          <w:sz w:val="24"/>
          <w:szCs w:val="24"/>
          <w:lang w:bidi="ar-IQ"/>
        </w:rPr>
        <w:t>Moreover, increasing rate of COD removal percent at upper and lower limit of pH is almost identical with increasing CD and insignificant interaction of parameters is observed. By increasing CD, iron ion production rate on the surface of anode increases.</w:t>
      </w:r>
      <w:r w:rsidRPr="00087EB3">
        <w:rPr>
          <w:rFonts w:ascii="Times New Roman" w:hAnsi="Times New Roman" w:cs="Times New Roman"/>
          <w:color w:val="000000" w:themeColor="text1"/>
          <w:sz w:val="24"/>
          <w:szCs w:val="24"/>
          <w:lang w:bidi="ar-IQ"/>
        </w:rPr>
        <w:t xml:space="preserve"> </w:t>
      </w:r>
      <w:r w:rsidRPr="00087EB3">
        <w:rPr>
          <w:rFonts w:ascii="Times New Roman" w:hAnsi="Times New Roman" w:cs="Times New Roman"/>
          <w:color w:val="000000" w:themeColor="text1"/>
          <w:sz w:val="24"/>
          <w:szCs w:val="24"/>
          <w:lang w:bidi="ar-IQ"/>
        </w:rPr>
        <w:t>Therefore, pollutant removal efficiency increases by increasing CD. In this study, COD removal efficiency was increased by increasing CD from 15 to 30 mA cm-2. However, due to increased energy consumption and side effects such as side reaction and heat generation, CD must be optimized [12].</w:t>
      </w:r>
    </w:p>
    <w:p w14:paraId="52DA91CE" w14:textId="1513DAA2" w:rsidR="00087EB3" w:rsidRPr="00087EB3" w:rsidRDefault="00087EB3" w:rsidP="00087EB3">
      <w:pPr>
        <w:spacing w:after="120" w:line="240" w:lineRule="auto"/>
        <w:jc w:val="both"/>
        <w:rPr>
          <w:rFonts w:ascii="Times New Roman" w:hAnsi="Times New Roman" w:cs="Times New Roman"/>
          <w:color w:val="000000" w:themeColor="text1"/>
          <w:sz w:val="24"/>
          <w:szCs w:val="24"/>
          <w:lang w:bidi="ar-IQ"/>
        </w:rPr>
      </w:pPr>
      <w:r w:rsidRPr="00087EB3">
        <w:rPr>
          <w:rFonts w:ascii="Times New Roman" w:hAnsi="Times New Roman" w:cs="Times New Roman"/>
          <w:noProof/>
          <w:color w:val="000000" w:themeColor="text1"/>
          <w:sz w:val="24"/>
          <w:szCs w:val="24"/>
        </w:rPr>
        <w:lastRenderedPageBreak/>
        <w:drawing>
          <wp:anchor distT="0" distB="0" distL="114300" distR="114300" simplePos="0" relativeHeight="251676160" behindDoc="0" locked="0" layoutInCell="1" allowOverlap="1" wp14:anchorId="06C8B1EA" wp14:editId="213D028E">
            <wp:simplePos x="0" y="0"/>
            <wp:positionH relativeFrom="margin">
              <wp:posOffset>1764030</wp:posOffset>
            </wp:positionH>
            <wp:positionV relativeFrom="paragraph">
              <wp:posOffset>2343150</wp:posOffset>
            </wp:positionV>
            <wp:extent cx="2917825" cy="19145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78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EB3">
        <w:rPr>
          <w:rFonts w:ascii="Times New Roman" w:hAnsi="Times New Roman" w:cs="Times New Roman"/>
          <w:noProof/>
          <w:color w:val="000000" w:themeColor="text1"/>
          <w:sz w:val="24"/>
          <w:szCs w:val="24"/>
        </w:rPr>
        <mc:AlternateContent>
          <mc:Choice Requires="wps">
            <w:drawing>
              <wp:anchor distT="45720" distB="45720" distL="114300" distR="114300" simplePos="0" relativeHeight="251689472" behindDoc="0" locked="0" layoutInCell="1" allowOverlap="1" wp14:anchorId="2588A42F" wp14:editId="11124273">
                <wp:simplePos x="0" y="0"/>
                <wp:positionH relativeFrom="page">
                  <wp:posOffset>5684520</wp:posOffset>
                </wp:positionH>
                <wp:positionV relativeFrom="paragraph">
                  <wp:posOffset>2073275</wp:posOffset>
                </wp:positionV>
                <wp:extent cx="381000" cy="2571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1000" cy="257175"/>
                        </a:xfrm>
                        <a:prstGeom prst="rect">
                          <a:avLst/>
                        </a:prstGeom>
                        <a:noFill/>
                        <a:ln w="9525">
                          <a:noFill/>
                          <a:miter lim="800000"/>
                          <a:headEnd/>
                          <a:tailEnd/>
                        </a:ln>
                      </wps:spPr>
                      <wps:txbx>
                        <w:txbxContent>
                          <w:p w14:paraId="5E4888F3" w14:textId="77777777" w:rsidR="00087EB3" w:rsidRPr="00055752" w:rsidRDefault="00087EB3" w:rsidP="00087EB3">
                            <w:pPr>
                              <w:rPr>
                                <w:sz w:val="24"/>
                                <w:szCs w:val="24"/>
                              </w:rPr>
                            </w:pPr>
                            <w:r>
                              <w:rPr>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8A42F" id="Text Box 217" o:spid="_x0000_s1028" type="#_x0000_t202" style="position:absolute;left:0;text-align:left;margin-left:447.6pt;margin-top:163.25pt;width:30pt;height:20.25pt;flip:x;z-index:2516894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2F/wEAAN0DAAAOAAAAZHJzL2Uyb0RvYy54bWysU8FuEzEQvSPxD5bvZHdDQtJVNlVpKSAV&#10;WqnwAY7XzlrYHmM72U2/nrE3JBHcEBdrxuN5M+/NeHU9GE32wgcFtqHVpKREWA6tstuGfv92/2ZJ&#10;SYjMtkyDFQ09iECv169frXpXiyl0oFvhCYLYUPeuoV2Mri6KwDthWJiAExaDErxhEV2/LVrPekQ3&#10;upiW5buiB986D1yEgLd3Y5CuM76UgsdHKYOIRDcUe4v59PncpLNYr1i99cx1ih/bYP/QhWHKYtET&#10;1B2LjOy8+gvKKO4hgIwTDqYAKRUXmQOyqco/2Dx3zInMBcUJ7iRT+H+w/Ov+2T15Eof3MOAAM4ng&#10;HoD/CMTCbcfsVtx4D30nWIuFqyRZ0btQH1OT1KEOCWTTf4EWh8x2ETLQIL0hUiv36Tc0MiZYB0dx&#10;OMkvhkg4Xr5dVmWJEY6h6XxRLea5FqsTTBLX+RA/CjAkGQ31ON1chu0fQkxtnZ+k5xbuldZ5wtqS&#10;vqFX8+k8J1xEjIq4gFqZhi6xOtbPCYntB9tmOzKlRxsLaHuknxiP3OOwGYhqsemUm9TYQHtAPTyM&#10;+4b/A40O/AslPe5aQ8PPHfOCEv3ZoqZX1WyWljM7s/liio6/jGwuI8xyhGpopGQ0b2Ne6JHyDWov&#10;VVbj3MmxZdyhLNJx39OSXvr51flXrn8BAAD//wMAUEsDBBQABgAIAAAAIQAy3J3O4QAAAAsBAAAP&#10;AAAAZHJzL2Rvd25yZXYueG1sTI9NS8NAEIbvgv9hGcGb3RhN2sZsigiCh1hsFOpxm51mQ/cjZLdt&#10;/PdOT3qcdx7eeaZcTdawE46h907A/SwBhq71qnedgK/P17sFsBClU9J4hwJ+MMCqur4qZaH82W3w&#10;1MSOUYkLhRSgYxwKzkOr0cow8wM62u39aGWkcey4GuWZyq3haZLk3Mre0QUtB3zR2B6aoxWg6u02&#10;mx+GeqO/H/dvZq3q5uNdiNub6fkJWMQp/sFw0Sd1qMhp549OBWYELJZZSqiAhzTPgBGxzC7JjpJ8&#10;ngCvSv7/h+oXAAD//wMAUEsBAi0AFAAGAAgAAAAhALaDOJL+AAAA4QEAABMAAAAAAAAAAAAAAAAA&#10;AAAAAFtDb250ZW50X1R5cGVzXS54bWxQSwECLQAUAAYACAAAACEAOP0h/9YAAACUAQAACwAAAAAA&#10;AAAAAAAAAAAvAQAAX3JlbHMvLnJlbHNQSwECLQAUAAYACAAAACEAmzMdhf8BAADdAwAADgAAAAAA&#10;AAAAAAAAAAAuAgAAZHJzL2Uyb0RvYy54bWxQSwECLQAUAAYACAAAACEAMtydzuEAAAALAQAADwAA&#10;AAAAAAAAAAAAAABZBAAAZHJzL2Rvd25yZXYueG1sUEsFBgAAAAAEAAQA8wAAAGcFAAAAAA==&#10;" filled="f" stroked="f">
                <v:textbox>
                  <w:txbxContent>
                    <w:p w14:paraId="5E4888F3" w14:textId="77777777" w:rsidR="00087EB3" w:rsidRPr="00055752" w:rsidRDefault="00087EB3" w:rsidP="00087EB3">
                      <w:pPr>
                        <w:rPr>
                          <w:sz w:val="24"/>
                          <w:szCs w:val="24"/>
                        </w:rPr>
                      </w:pPr>
                      <w:r>
                        <w:rPr>
                          <w:sz w:val="24"/>
                          <w:szCs w:val="24"/>
                        </w:rPr>
                        <w:t>(A)</w:t>
                      </w:r>
                    </w:p>
                  </w:txbxContent>
                </v:textbox>
                <w10:wrap type="square" anchorx="page"/>
              </v:shape>
            </w:pict>
          </mc:Fallback>
        </mc:AlternateContent>
      </w:r>
      <w:r w:rsidRPr="00087EB3">
        <w:rPr>
          <w:rFonts w:ascii="Times New Roman" w:hAnsi="Times New Roman" w:cs="Times New Roman"/>
          <w:noProof/>
          <w:color w:val="000000" w:themeColor="text1"/>
          <w:sz w:val="24"/>
          <w:szCs w:val="24"/>
        </w:rPr>
        <mc:AlternateContent>
          <mc:Choice Requires="wps">
            <w:drawing>
              <wp:anchor distT="45720" distB="45720" distL="114300" distR="114300" simplePos="0" relativeHeight="251701760" behindDoc="0" locked="0" layoutInCell="1" allowOverlap="1" wp14:anchorId="158E1502" wp14:editId="3C9487B0">
                <wp:simplePos x="0" y="0"/>
                <wp:positionH relativeFrom="page">
                  <wp:posOffset>2647950</wp:posOffset>
                </wp:positionH>
                <wp:positionV relativeFrom="paragraph">
                  <wp:posOffset>2012950</wp:posOffset>
                </wp:positionV>
                <wp:extent cx="381000" cy="25717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1000" cy="257175"/>
                        </a:xfrm>
                        <a:prstGeom prst="rect">
                          <a:avLst/>
                        </a:prstGeom>
                        <a:noFill/>
                        <a:ln w="9525">
                          <a:noFill/>
                          <a:miter lim="800000"/>
                          <a:headEnd/>
                          <a:tailEnd/>
                        </a:ln>
                      </wps:spPr>
                      <wps:txbx>
                        <w:txbxContent>
                          <w:p w14:paraId="574FEDBC" w14:textId="77777777" w:rsidR="00087EB3" w:rsidRPr="00055752" w:rsidRDefault="00087EB3" w:rsidP="00087EB3">
                            <w:pPr>
                              <w:rPr>
                                <w:sz w:val="24"/>
                                <w:szCs w:val="24"/>
                              </w:rPr>
                            </w:pPr>
                            <w:r>
                              <w:rPr>
                                <w:sz w:val="24"/>
                                <w:szCs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E1502" id="Text Box 9" o:spid="_x0000_s1029" type="#_x0000_t202" style="position:absolute;left:0;text-align:left;margin-left:208.5pt;margin-top:158.5pt;width:30pt;height:20.25pt;flip:x;z-index:2517017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Nz/wEAAN0DAAAOAAAAZHJzL2Uyb0RvYy54bWysU8FuEzEQvSPxD5bvZHdDQtJVNlVpKSAV&#10;WqnwAY7XzlrYHmM72U2/nrE3JBHcEBdrxuN5M+/NeHU9GE32wgcFtqHVpKREWA6tstuGfv92/2ZJ&#10;SYjMtkyDFQ09iECv169frXpXiyl0oFvhCYLYUPeuoV2Mri6KwDthWJiAExaDErxhEV2/LVrPekQ3&#10;upiW5buiB986D1yEgLd3Y5CuM76UgsdHKYOIRDcUe4v59PncpLNYr1i99cx1ih/bYP/QhWHKYtET&#10;1B2LjOy8+gvKKO4hgIwTDqYAKRUXmQOyqco/2Dx3zInMBcUJ7iRT+H+w/Ov+2T15Eof3MOAAM4ng&#10;HoD/CMTCbcfsVtx4D30nWIuFqyRZ0btQH1OT1KEOCWTTf4EWh8x2ETLQIL0hUiv36Tc0MiZYB0dx&#10;OMkvhkg4Xr5dVmWJEY6h6XxRLea5FqsTTBLX+RA/CjAkGQ31ON1chu0fQkxtnZ+k5xbuldZ5wtqS&#10;vqFX8+k8J1xEjIq4gFqZhi6xOtbPCYntB9tmOzKlRxsLaHuknxiP3OOwGYhqkUDKTWpsoD2gHh7G&#10;fcP/gUYH/oWSHnetoeHnjnlBif5sUdOrajZLy5md2XwxRcdfRjaXEWY5QjU0UjKatzEv9Ej5BrWX&#10;Kqtx7uTYMu5QFum472lJL/386vwr178AAAD//wMAUEsDBBQABgAIAAAAIQBxatAu4QAAAAsBAAAP&#10;AAAAZHJzL2Rvd25yZXYueG1sTI/BTsMwEETvSPyDtUjcqFNISBXiVAgJiUNAbUBqj27sxlHtdRS7&#10;bfh7tlzgtjs7mn1TLidn2UmPofcoYD5LgGlsveqxE/D1+Xq3ABaiRCWtRy3gWwdYVtdXpSyUP+Na&#10;n5rYMQrBUEgBJsah4Dy0RjsZZn7QSLe9H52MtI4dV6M8U7iz/D5JHrmTPdIHIwf9YnR7aI5OgKo3&#10;myw/DPXabNP9m/1QdbN6F+L2Znp+Ahb1FP/McMEndKiIaeePqAKzAtJ5Tl2igIffgRxpflF2pGR5&#10;Brwq+f8O1Q8AAAD//wMAUEsBAi0AFAAGAAgAAAAhALaDOJL+AAAA4QEAABMAAAAAAAAAAAAAAAAA&#10;AAAAAFtDb250ZW50X1R5cGVzXS54bWxQSwECLQAUAAYACAAAACEAOP0h/9YAAACUAQAACwAAAAAA&#10;AAAAAAAAAAAvAQAAX3JlbHMvLnJlbHNQSwECLQAUAAYACAAAACEASYRzc/8BAADdAwAADgAAAAAA&#10;AAAAAAAAAAAuAgAAZHJzL2Uyb0RvYy54bWxQSwECLQAUAAYACAAAACEAcWrQLuEAAAALAQAADwAA&#10;AAAAAAAAAAAAAABZBAAAZHJzL2Rvd25yZXYueG1sUEsFBgAAAAAEAAQA8wAAAGcFAAAAAA==&#10;" filled="f" stroked="f">
                <v:textbox>
                  <w:txbxContent>
                    <w:p w14:paraId="574FEDBC" w14:textId="77777777" w:rsidR="00087EB3" w:rsidRPr="00055752" w:rsidRDefault="00087EB3" w:rsidP="00087EB3">
                      <w:pPr>
                        <w:rPr>
                          <w:sz w:val="24"/>
                          <w:szCs w:val="24"/>
                        </w:rPr>
                      </w:pPr>
                      <w:r>
                        <w:rPr>
                          <w:sz w:val="24"/>
                          <w:szCs w:val="24"/>
                        </w:rPr>
                        <w:t>(B)</w:t>
                      </w:r>
                    </w:p>
                  </w:txbxContent>
                </v:textbox>
                <w10:wrap type="square" anchorx="page"/>
              </v:shape>
            </w:pict>
          </mc:Fallback>
        </mc:AlternateContent>
      </w:r>
      <w:r w:rsidRPr="00087EB3">
        <w:rPr>
          <w:rFonts w:ascii="Times New Roman" w:hAnsi="Times New Roman" w:cs="Times New Roman"/>
          <w:noProof/>
          <w:color w:val="000000" w:themeColor="text1"/>
          <w:sz w:val="24"/>
          <w:szCs w:val="24"/>
        </w:rPr>
        <w:drawing>
          <wp:anchor distT="0" distB="0" distL="114300" distR="114300" simplePos="0" relativeHeight="251634176" behindDoc="0" locked="0" layoutInCell="1" allowOverlap="1" wp14:anchorId="4B76BEF5" wp14:editId="4306DB52">
            <wp:simplePos x="0" y="0"/>
            <wp:positionH relativeFrom="margin">
              <wp:posOffset>2966085</wp:posOffset>
            </wp:positionH>
            <wp:positionV relativeFrom="paragraph">
              <wp:posOffset>57150</wp:posOffset>
            </wp:positionV>
            <wp:extent cx="3246120" cy="19812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612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EB3">
        <w:rPr>
          <w:rFonts w:ascii="Times New Roman" w:hAnsi="Times New Roman" w:cs="Times New Roman"/>
          <w:noProof/>
          <w:color w:val="000000" w:themeColor="text1"/>
          <w:sz w:val="24"/>
          <w:szCs w:val="24"/>
        </w:rPr>
        <w:drawing>
          <wp:anchor distT="0" distB="0" distL="114300" distR="114300" simplePos="0" relativeHeight="251665920" behindDoc="0" locked="0" layoutInCell="1" allowOverlap="1" wp14:anchorId="060F5720" wp14:editId="1B68B82C">
            <wp:simplePos x="0" y="0"/>
            <wp:positionH relativeFrom="column">
              <wp:posOffset>33020</wp:posOffset>
            </wp:positionH>
            <wp:positionV relativeFrom="paragraph">
              <wp:posOffset>-143510</wp:posOffset>
            </wp:positionV>
            <wp:extent cx="2990215" cy="2085975"/>
            <wp:effectExtent l="0" t="0" r="63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021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2CCC1" w14:textId="63322074" w:rsidR="00087EB3" w:rsidRPr="00087EB3" w:rsidRDefault="00087EB3" w:rsidP="00087EB3">
      <w:pPr>
        <w:spacing w:after="120" w:line="240" w:lineRule="auto"/>
        <w:jc w:val="both"/>
        <w:rPr>
          <w:rFonts w:ascii="Times New Roman" w:hAnsi="Times New Roman" w:cs="Times New Roman"/>
          <w:color w:val="000000" w:themeColor="text1"/>
          <w:sz w:val="24"/>
          <w:szCs w:val="24"/>
          <w:lang w:bidi="fa-IR"/>
        </w:rPr>
      </w:pPr>
    </w:p>
    <w:p w14:paraId="13A5C87B" w14:textId="2E192DA0" w:rsidR="00087EB3" w:rsidRPr="00087EB3" w:rsidRDefault="00087EB3" w:rsidP="00087EB3">
      <w:pPr>
        <w:spacing w:after="120" w:line="240" w:lineRule="auto"/>
        <w:jc w:val="both"/>
        <w:rPr>
          <w:rFonts w:ascii="Times New Roman" w:hAnsi="Times New Roman" w:cs="Times New Roman"/>
          <w:color w:val="000000" w:themeColor="text1"/>
          <w:sz w:val="24"/>
          <w:szCs w:val="24"/>
          <w:lang w:bidi="fa-IR"/>
        </w:rPr>
      </w:pPr>
    </w:p>
    <w:p w14:paraId="5A08CB48" w14:textId="71A343C8" w:rsidR="00087EB3" w:rsidRDefault="00087EB3" w:rsidP="00087EB3">
      <w:pPr>
        <w:spacing w:after="120" w:line="240" w:lineRule="auto"/>
        <w:jc w:val="both"/>
        <w:rPr>
          <w:rFonts w:ascii="Times New Roman" w:hAnsi="Times New Roman" w:cs="Times New Roman"/>
          <w:color w:val="000000" w:themeColor="text1"/>
          <w:sz w:val="24"/>
          <w:szCs w:val="24"/>
          <w:lang w:bidi="fa-IR"/>
        </w:rPr>
      </w:pPr>
    </w:p>
    <w:p w14:paraId="1F6C3A82" w14:textId="0AEBE18D" w:rsidR="00087EB3" w:rsidRDefault="00087EB3" w:rsidP="00087EB3">
      <w:pPr>
        <w:spacing w:after="120" w:line="240" w:lineRule="auto"/>
        <w:jc w:val="both"/>
        <w:rPr>
          <w:rFonts w:ascii="Times New Roman" w:hAnsi="Times New Roman" w:cs="Times New Roman"/>
          <w:color w:val="000000" w:themeColor="text1"/>
          <w:sz w:val="24"/>
          <w:szCs w:val="24"/>
          <w:lang w:bidi="fa-IR"/>
        </w:rPr>
      </w:pPr>
    </w:p>
    <w:p w14:paraId="1638A615" w14:textId="16482E87" w:rsidR="00087EB3" w:rsidRDefault="00087EB3" w:rsidP="00087EB3">
      <w:pPr>
        <w:spacing w:after="120" w:line="240" w:lineRule="auto"/>
        <w:jc w:val="both"/>
        <w:rPr>
          <w:rFonts w:ascii="Times New Roman" w:hAnsi="Times New Roman" w:cs="Times New Roman"/>
          <w:color w:val="000000" w:themeColor="text1"/>
          <w:sz w:val="24"/>
          <w:szCs w:val="24"/>
          <w:lang w:bidi="fa-IR"/>
        </w:rPr>
      </w:pPr>
    </w:p>
    <w:p w14:paraId="6A2D9BAD" w14:textId="72BA233F" w:rsidR="00087EB3" w:rsidRDefault="00087EB3" w:rsidP="00087EB3">
      <w:pPr>
        <w:spacing w:after="120" w:line="240" w:lineRule="auto"/>
        <w:jc w:val="both"/>
        <w:rPr>
          <w:rFonts w:ascii="Times New Roman" w:hAnsi="Times New Roman" w:cs="Times New Roman"/>
          <w:color w:val="000000" w:themeColor="text1"/>
          <w:sz w:val="24"/>
          <w:szCs w:val="24"/>
          <w:lang w:bidi="fa-IR"/>
        </w:rPr>
      </w:pPr>
    </w:p>
    <w:p w14:paraId="69E71B33" w14:textId="5D659D2E" w:rsidR="00087EB3" w:rsidRDefault="00087EB3" w:rsidP="00087EB3">
      <w:pPr>
        <w:spacing w:after="120" w:line="240" w:lineRule="auto"/>
        <w:jc w:val="both"/>
        <w:rPr>
          <w:rFonts w:ascii="Times New Roman" w:hAnsi="Times New Roman" w:cs="Times New Roman"/>
          <w:color w:val="000000" w:themeColor="text1"/>
          <w:sz w:val="24"/>
          <w:szCs w:val="24"/>
          <w:lang w:bidi="fa-IR"/>
        </w:rPr>
      </w:pPr>
      <w:r w:rsidRPr="00087EB3">
        <w:rPr>
          <w:rFonts w:ascii="Times New Roman" w:hAnsi="Times New Roman" w:cs="Times New Roman"/>
          <w:noProof/>
          <w:color w:val="000000" w:themeColor="text1"/>
          <w:sz w:val="24"/>
          <w:szCs w:val="24"/>
        </w:rPr>
        <mc:AlternateContent>
          <mc:Choice Requires="wps">
            <w:drawing>
              <wp:anchor distT="45720" distB="45720" distL="114300" distR="114300" simplePos="0" relativeHeight="251709952" behindDoc="0" locked="0" layoutInCell="1" allowOverlap="1" wp14:anchorId="5C5E1CB9" wp14:editId="5322B38B">
                <wp:simplePos x="0" y="0"/>
                <wp:positionH relativeFrom="page">
                  <wp:posOffset>4048125</wp:posOffset>
                </wp:positionH>
                <wp:positionV relativeFrom="paragraph">
                  <wp:posOffset>79375</wp:posOffset>
                </wp:positionV>
                <wp:extent cx="381000" cy="257175"/>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1000" cy="257175"/>
                        </a:xfrm>
                        <a:prstGeom prst="rect">
                          <a:avLst/>
                        </a:prstGeom>
                        <a:noFill/>
                        <a:ln w="9525">
                          <a:noFill/>
                          <a:miter lim="800000"/>
                          <a:headEnd/>
                          <a:tailEnd/>
                        </a:ln>
                      </wps:spPr>
                      <wps:txbx>
                        <w:txbxContent>
                          <w:p w14:paraId="7255365C" w14:textId="77777777" w:rsidR="00087EB3" w:rsidRPr="00055752" w:rsidRDefault="00087EB3" w:rsidP="00087EB3">
                            <w:pPr>
                              <w:rPr>
                                <w:sz w:val="24"/>
                                <w:szCs w:val="24"/>
                              </w:rPr>
                            </w:pPr>
                            <w:r>
                              <w:rPr>
                                <w:sz w:val="24"/>
                                <w:szCs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E1CB9" id="Text Box 7" o:spid="_x0000_s1030" type="#_x0000_t202" style="position:absolute;left:0;text-align:left;margin-left:318.75pt;margin-top:6.25pt;width:30pt;height:20.25pt;flip:x;z-index:251709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endAAIAAN0DAAAOAAAAZHJzL2Uyb0RvYy54bWysU8FuEzEQvSPxD5bvZHdDQtJVnKq0FJAK&#10;rVT4AMdrZy28HmM72U2/nrE3JBHcEBdrxuN5M+/NeHU9dIbspQ8aLKPVpKREWgGNtltGv3+7f7Ok&#10;JERuG27ASkYPMtDr9etXq97VcgotmEZ6giA21L1jtI3R1UURRCs7HibgpMWgAt/xiK7fFo3nPaJ3&#10;ppiW5buiB984D0KGgLd3Y5CuM75SUsRHpYKMxDCKvcV8+nxu0lmsV7zeeu5aLY5t8H/oouPaYtET&#10;1B2PnOy8/guq08JDABUnAroClNJCZg7Ipir/YPPcciczFxQnuJNM4f/Biq/7Z/fkSRzew4ADzCSC&#10;ewDxIxALty23W3njPfSt5A0WrpJkRe9CfUxNUoc6JJBN/wUaHDLfRchAg/IdUUa7T7+hkTHBOjiK&#10;w0l+OUQi8PLtsipLjAgMTeeLajHPtXidYJK4zof4UUJHksGox+nmMnz/EGJq6/wkPbdwr43JEzaW&#10;9IxezafznHAR6XTEBTS6Y3SJ1bF+TkhsP9gm25FrM9pYwNgj/cR45B6HzUB0w+gs5SY1NtAcUA8P&#10;477h/0CjBf9CSY+7xmj4ueNeUmI+W9T0qprN0nJmZzZfTNHxl5HNZYRbgVCMRkpG8zbmhR4p36D2&#10;Smc1zp0cW8YdyiId9z0t6aWfX51/5foXAAAA//8DAFBLAwQUAAYACAAAACEANwtyjeAAAAAJAQAA&#10;DwAAAGRycy9kb3ducmV2LnhtbEyPQU/DMAyF70j8h8hI3FjKRjsoTSeEhMShIFaQxjFrvLZa4lRN&#10;tpV/j3eCk2W/p+fvFavJWXHEMfSeFNzOEhBIjTc9tQq+Pl9u7kGEqMlo6wkV/GCAVXl5Uejc+BOt&#10;8VjHVnAIhVwr6GIccilD06HTYeYHJNZ2fnQ68jq20oz6xOHOynmSZNLpnvhDpwd87rDZ1wenwFSb&#10;TbrcD9W6+77bvdp3U9Ufb0pdX01PjyAiTvHPDGd8RoeSmbb+QCYIqyBbLFO2sjDnyYbs4XzYKkgX&#10;CciykP8blL8AAAD//wMAUEsBAi0AFAAGAAgAAAAhALaDOJL+AAAA4QEAABMAAAAAAAAAAAAAAAAA&#10;AAAAAFtDb250ZW50X1R5cGVzXS54bWxQSwECLQAUAAYACAAAACEAOP0h/9YAAACUAQAACwAAAAAA&#10;AAAAAAAAAAAvAQAAX3JlbHMvLnJlbHNQSwECLQAUAAYACAAAACEAtInp3QACAADdAwAADgAAAAAA&#10;AAAAAAAAAAAuAgAAZHJzL2Uyb0RvYy54bWxQSwECLQAUAAYACAAAACEANwtyjeAAAAAJAQAADwAA&#10;AAAAAAAAAAAAAABaBAAAZHJzL2Rvd25yZXYueG1sUEsFBgAAAAAEAAQA8wAAAGcFAAAAAA==&#10;" filled="f" stroked="f">
                <v:textbox>
                  <w:txbxContent>
                    <w:p w14:paraId="7255365C" w14:textId="77777777" w:rsidR="00087EB3" w:rsidRPr="00055752" w:rsidRDefault="00087EB3" w:rsidP="00087EB3">
                      <w:pPr>
                        <w:rPr>
                          <w:sz w:val="24"/>
                          <w:szCs w:val="24"/>
                        </w:rPr>
                      </w:pPr>
                      <w:r>
                        <w:rPr>
                          <w:sz w:val="24"/>
                          <w:szCs w:val="24"/>
                        </w:rPr>
                        <w:t>(C)</w:t>
                      </w:r>
                    </w:p>
                  </w:txbxContent>
                </v:textbox>
                <w10:wrap type="square" anchorx="page"/>
              </v:shape>
            </w:pict>
          </mc:Fallback>
        </mc:AlternateContent>
      </w:r>
    </w:p>
    <w:p w14:paraId="69C8BC9B"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lang w:bidi="fa-IR"/>
        </w:rPr>
      </w:pPr>
    </w:p>
    <w:p w14:paraId="3FE477B5" w14:textId="056F6A17" w:rsidR="00087EB3" w:rsidRPr="00087EB3" w:rsidRDefault="00087EB3" w:rsidP="00087EB3">
      <w:pPr>
        <w:spacing w:after="120" w:line="240" w:lineRule="auto"/>
        <w:jc w:val="both"/>
        <w:rPr>
          <w:rFonts w:ascii="Times New Roman" w:hAnsi="Times New Roman" w:cs="Times New Roman"/>
          <w:color w:val="000000" w:themeColor="text1"/>
          <w:sz w:val="24"/>
          <w:szCs w:val="24"/>
          <w:lang w:bidi="fa-IR"/>
        </w:rPr>
      </w:pPr>
      <w:r w:rsidRPr="00087EB3">
        <w:rPr>
          <w:rFonts w:ascii="Times New Roman" w:hAnsi="Times New Roman" w:cs="Times New Roman"/>
          <w:color w:val="000000" w:themeColor="text1"/>
          <w:sz w:val="24"/>
          <w:szCs w:val="24"/>
          <w:lang w:bidi="fa-IR"/>
        </w:rPr>
        <w:t>Figure-3 the effect of parameters: (A) CD and H2O</w:t>
      </w:r>
      <w:proofErr w:type="gramStart"/>
      <w:r w:rsidRPr="00087EB3">
        <w:rPr>
          <w:rFonts w:ascii="Times New Roman" w:hAnsi="Times New Roman" w:cs="Times New Roman"/>
          <w:color w:val="000000" w:themeColor="text1"/>
          <w:sz w:val="24"/>
          <w:szCs w:val="24"/>
          <w:lang w:bidi="fa-IR"/>
        </w:rPr>
        <w:t>2 ,</w:t>
      </w:r>
      <w:proofErr w:type="gramEnd"/>
      <w:r w:rsidRPr="00087EB3">
        <w:rPr>
          <w:rFonts w:ascii="Times New Roman" w:hAnsi="Times New Roman" w:cs="Times New Roman"/>
          <w:color w:val="000000" w:themeColor="text1"/>
          <w:sz w:val="24"/>
          <w:szCs w:val="24"/>
          <w:lang w:bidi="fa-IR"/>
        </w:rPr>
        <w:t xml:space="preserve"> (B) pH and H2O2, (C)pH and CD , on COD removal.</w:t>
      </w:r>
    </w:p>
    <w:p w14:paraId="3AD1248F"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lang w:bidi="fa-IR"/>
        </w:rPr>
      </w:pPr>
      <w:r w:rsidRPr="00087EB3">
        <w:rPr>
          <w:rFonts w:ascii="Times New Roman" w:hAnsi="Times New Roman" w:cs="Times New Roman"/>
          <w:color w:val="000000" w:themeColor="text1"/>
          <w:sz w:val="24"/>
          <w:szCs w:val="24"/>
          <w:lang w:bidi="fa-IR"/>
        </w:rPr>
        <w:t>Process optimization in the range of parameters was performed by the software with the aim of achieving the highest rate of COD removal in the refined oil sludge. As shown in Table 3, under optimal conditions, the COD removal rate was 83.2%, which is about 4% error compared to software data. Due to changes in the prototype, laboratory conditions, the error of the devices used this error is acceptable.</w:t>
      </w:r>
    </w:p>
    <w:p w14:paraId="04745892" w14:textId="77777777" w:rsidR="00087EB3" w:rsidRPr="00087EB3" w:rsidRDefault="00087EB3" w:rsidP="00087EB3">
      <w:pPr>
        <w:spacing w:after="120" w:line="240" w:lineRule="auto"/>
        <w:jc w:val="center"/>
        <w:rPr>
          <w:rFonts w:ascii="Times New Roman" w:hAnsi="Times New Roman" w:cs="Times New Roman"/>
          <w:color w:val="000000" w:themeColor="text1"/>
          <w:sz w:val="24"/>
          <w:szCs w:val="24"/>
          <w:lang w:bidi="fa-IR"/>
        </w:rPr>
      </w:pPr>
      <w:r w:rsidRPr="00087EB3">
        <w:rPr>
          <w:rFonts w:ascii="Times New Roman" w:hAnsi="Times New Roman" w:cs="Times New Roman"/>
          <w:color w:val="000000" w:themeColor="text1"/>
          <w:sz w:val="24"/>
          <w:szCs w:val="24"/>
          <w:lang w:bidi="fa-IR"/>
        </w:rPr>
        <w:t>Table 3: Optimal values predicted by the software for input and output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633"/>
        <w:gridCol w:w="1824"/>
        <w:gridCol w:w="1824"/>
        <w:gridCol w:w="1824"/>
      </w:tblGrid>
      <w:tr w:rsidR="00087EB3" w:rsidRPr="00087EB3" w14:paraId="27D278BD" w14:textId="77777777" w:rsidTr="00087EB3">
        <w:trPr>
          <w:jc w:val="center"/>
        </w:trPr>
        <w:tc>
          <w:tcPr>
            <w:tcW w:w="2245" w:type="dxa"/>
            <w:shd w:val="clear" w:color="auto" w:fill="auto"/>
            <w:vAlign w:val="center"/>
          </w:tcPr>
          <w:p w14:paraId="7E768B9D" w14:textId="77777777" w:rsidR="00087EB3" w:rsidRPr="00087EB3" w:rsidRDefault="00087EB3" w:rsidP="00087EB3">
            <w:pPr>
              <w:spacing w:after="0" w:line="240" w:lineRule="auto"/>
              <w:jc w:val="center"/>
              <w:rPr>
                <w:rFonts w:ascii="Times New Roman" w:hAnsi="Times New Roman" w:cs="Times New Roman"/>
                <w:b/>
                <w:bCs/>
                <w:color w:val="000000" w:themeColor="text1"/>
                <w:sz w:val="24"/>
                <w:szCs w:val="24"/>
                <w:lang w:bidi="fa-IR"/>
              </w:rPr>
            </w:pPr>
            <w:r w:rsidRPr="00087EB3">
              <w:rPr>
                <w:rFonts w:ascii="Times New Roman" w:hAnsi="Times New Roman" w:cs="Times New Roman"/>
                <w:b/>
                <w:bCs/>
                <w:color w:val="000000" w:themeColor="text1"/>
                <w:sz w:val="24"/>
                <w:szCs w:val="24"/>
                <w:lang w:bidi="fa-IR"/>
              </w:rPr>
              <w:t>parameter</w:t>
            </w:r>
          </w:p>
        </w:tc>
        <w:tc>
          <w:tcPr>
            <w:tcW w:w="1633" w:type="dxa"/>
            <w:shd w:val="clear" w:color="auto" w:fill="auto"/>
            <w:vAlign w:val="center"/>
          </w:tcPr>
          <w:p w14:paraId="24D6F72E" w14:textId="77777777" w:rsidR="00087EB3" w:rsidRPr="00087EB3" w:rsidRDefault="00087EB3" w:rsidP="00087EB3">
            <w:pPr>
              <w:spacing w:after="0" w:line="240" w:lineRule="auto"/>
              <w:jc w:val="center"/>
              <w:rPr>
                <w:rFonts w:ascii="Times New Roman" w:hAnsi="Times New Roman" w:cs="Times New Roman"/>
                <w:b/>
                <w:bCs/>
                <w:color w:val="000000" w:themeColor="text1"/>
                <w:sz w:val="24"/>
                <w:szCs w:val="24"/>
                <w:lang w:bidi="fa-IR"/>
              </w:rPr>
            </w:pPr>
            <w:r w:rsidRPr="00087EB3">
              <w:rPr>
                <w:rFonts w:ascii="Times New Roman" w:hAnsi="Times New Roman" w:cs="Times New Roman"/>
                <w:b/>
                <w:bCs/>
                <w:color w:val="000000" w:themeColor="text1"/>
                <w:sz w:val="24"/>
                <w:szCs w:val="24"/>
                <w:lang w:bidi="fa-IR"/>
              </w:rPr>
              <w:t>pH</w:t>
            </w:r>
          </w:p>
        </w:tc>
        <w:tc>
          <w:tcPr>
            <w:tcW w:w="1824" w:type="dxa"/>
            <w:shd w:val="clear" w:color="auto" w:fill="auto"/>
            <w:vAlign w:val="center"/>
          </w:tcPr>
          <w:p w14:paraId="65D55DF9" w14:textId="77777777" w:rsidR="00087EB3" w:rsidRPr="00087EB3" w:rsidRDefault="00087EB3" w:rsidP="00087EB3">
            <w:pPr>
              <w:spacing w:after="0" w:line="240" w:lineRule="auto"/>
              <w:jc w:val="center"/>
              <w:rPr>
                <w:rFonts w:ascii="Times New Roman" w:hAnsi="Times New Roman" w:cs="Times New Roman"/>
                <w:b/>
                <w:bCs/>
                <w:color w:val="000000" w:themeColor="text1"/>
                <w:sz w:val="24"/>
                <w:szCs w:val="24"/>
                <w:lang w:bidi="fa-IR"/>
              </w:rPr>
            </w:pPr>
            <w:r w:rsidRPr="00087EB3">
              <w:rPr>
                <w:rFonts w:ascii="Times New Roman" w:hAnsi="Times New Roman" w:cs="Times New Roman"/>
                <w:b/>
                <w:bCs/>
                <w:color w:val="000000" w:themeColor="text1"/>
                <w:sz w:val="24"/>
                <w:szCs w:val="24"/>
                <w:lang w:bidi="fa-IR"/>
              </w:rPr>
              <w:t>H2O2 (ml/gr OS)</w:t>
            </w:r>
          </w:p>
        </w:tc>
        <w:tc>
          <w:tcPr>
            <w:tcW w:w="1824" w:type="dxa"/>
            <w:shd w:val="clear" w:color="auto" w:fill="auto"/>
            <w:vAlign w:val="center"/>
          </w:tcPr>
          <w:p w14:paraId="4583177D" w14:textId="77777777" w:rsidR="00087EB3" w:rsidRPr="00087EB3" w:rsidRDefault="00087EB3" w:rsidP="00087EB3">
            <w:pPr>
              <w:spacing w:after="0" w:line="240" w:lineRule="auto"/>
              <w:jc w:val="center"/>
              <w:rPr>
                <w:rFonts w:ascii="Times New Roman" w:hAnsi="Times New Roman" w:cs="Times New Roman"/>
                <w:b/>
                <w:bCs/>
                <w:color w:val="000000" w:themeColor="text1"/>
                <w:sz w:val="24"/>
                <w:szCs w:val="24"/>
                <w:lang w:bidi="fa-IR"/>
              </w:rPr>
            </w:pPr>
            <w:r w:rsidRPr="00087EB3">
              <w:rPr>
                <w:rFonts w:ascii="Times New Roman" w:hAnsi="Times New Roman" w:cs="Times New Roman"/>
                <w:b/>
                <w:bCs/>
                <w:color w:val="000000" w:themeColor="text1"/>
                <w:sz w:val="24"/>
                <w:szCs w:val="24"/>
                <w:lang w:bidi="fa-IR"/>
              </w:rPr>
              <w:t>CD</w:t>
            </w:r>
          </w:p>
        </w:tc>
        <w:tc>
          <w:tcPr>
            <w:tcW w:w="1824" w:type="dxa"/>
            <w:shd w:val="clear" w:color="auto" w:fill="auto"/>
            <w:vAlign w:val="center"/>
          </w:tcPr>
          <w:p w14:paraId="5128DDD1" w14:textId="77777777" w:rsidR="00087EB3" w:rsidRPr="00087EB3" w:rsidRDefault="00087EB3" w:rsidP="00087EB3">
            <w:pPr>
              <w:spacing w:after="0" w:line="240" w:lineRule="auto"/>
              <w:jc w:val="center"/>
              <w:rPr>
                <w:rFonts w:ascii="Times New Roman" w:hAnsi="Times New Roman" w:cs="Times New Roman"/>
                <w:b/>
                <w:bCs/>
                <w:color w:val="000000" w:themeColor="text1"/>
                <w:sz w:val="24"/>
                <w:szCs w:val="24"/>
                <w:lang w:bidi="fa-IR"/>
              </w:rPr>
            </w:pPr>
            <w:proofErr w:type="spellStart"/>
            <w:r w:rsidRPr="00087EB3">
              <w:rPr>
                <w:rFonts w:ascii="Times New Roman" w:hAnsi="Times New Roman" w:cs="Times New Roman"/>
                <w:b/>
                <w:bCs/>
                <w:color w:val="000000" w:themeColor="text1"/>
                <w:sz w:val="24"/>
                <w:szCs w:val="24"/>
                <w:lang w:bidi="fa-IR"/>
              </w:rPr>
              <w:t>CODremoval</w:t>
            </w:r>
            <w:proofErr w:type="spellEnd"/>
            <w:r w:rsidRPr="00087EB3">
              <w:rPr>
                <w:rFonts w:ascii="Times New Roman" w:hAnsi="Times New Roman" w:cs="Times New Roman"/>
                <w:b/>
                <w:bCs/>
                <w:color w:val="000000" w:themeColor="text1"/>
                <w:sz w:val="24"/>
                <w:szCs w:val="24"/>
                <w:lang w:bidi="fa-IR"/>
              </w:rPr>
              <w:t xml:space="preserve"> (%)</w:t>
            </w:r>
          </w:p>
        </w:tc>
      </w:tr>
      <w:tr w:rsidR="00087EB3" w:rsidRPr="00087EB3" w14:paraId="635F7792" w14:textId="77777777" w:rsidTr="00087EB3">
        <w:trPr>
          <w:jc w:val="center"/>
        </w:trPr>
        <w:tc>
          <w:tcPr>
            <w:tcW w:w="2245" w:type="dxa"/>
            <w:shd w:val="clear" w:color="auto" w:fill="auto"/>
            <w:vAlign w:val="center"/>
          </w:tcPr>
          <w:p w14:paraId="506EAE05" w14:textId="77777777" w:rsidR="00087EB3" w:rsidRPr="00087EB3" w:rsidRDefault="00087EB3" w:rsidP="00087EB3">
            <w:pPr>
              <w:spacing w:after="0" w:line="240" w:lineRule="auto"/>
              <w:jc w:val="center"/>
              <w:rPr>
                <w:rFonts w:ascii="Times New Roman" w:hAnsi="Times New Roman" w:cs="Times New Roman"/>
                <w:color w:val="000000" w:themeColor="text1"/>
                <w:sz w:val="24"/>
                <w:szCs w:val="24"/>
                <w:lang w:bidi="fa-IR"/>
              </w:rPr>
            </w:pPr>
            <w:r w:rsidRPr="00087EB3">
              <w:rPr>
                <w:rFonts w:ascii="Times New Roman" w:hAnsi="Times New Roman" w:cs="Times New Roman"/>
                <w:color w:val="000000" w:themeColor="text1"/>
                <w:sz w:val="24"/>
                <w:szCs w:val="24"/>
                <w:lang w:bidi="fa-IR"/>
              </w:rPr>
              <w:t>Optimum condition</w:t>
            </w:r>
          </w:p>
        </w:tc>
        <w:tc>
          <w:tcPr>
            <w:tcW w:w="1633" w:type="dxa"/>
            <w:shd w:val="clear" w:color="auto" w:fill="auto"/>
            <w:vAlign w:val="center"/>
          </w:tcPr>
          <w:p w14:paraId="4116DAF8" w14:textId="77777777" w:rsidR="00087EB3" w:rsidRPr="00087EB3" w:rsidRDefault="00087EB3" w:rsidP="00087EB3">
            <w:pPr>
              <w:spacing w:after="0" w:line="240" w:lineRule="auto"/>
              <w:jc w:val="center"/>
              <w:rPr>
                <w:rFonts w:ascii="Times New Roman" w:hAnsi="Times New Roman" w:cs="Times New Roman"/>
                <w:color w:val="000000" w:themeColor="text1"/>
                <w:sz w:val="24"/>
                <w:szCs w:val="24"/>
                <w:lang w:bidi="fa-IR"/>
              </w:rPr>
            </w:pPr>
            <w:r w:rsidRPr="00087EB3">
              <w:rPr>
                <w:rFonts w:ascii="Times New Roman" w:hAnsi="Times New Roman" w:cs="Times New Roman"/>
                <w:color w:val="000000" w:themeColor="text1"/>
                <w:sz w:val="24"/>
                <w:szCs w:val="24"/>
                <w:lang w:bidi="fa-IR"/>
              </w:rPr>
              <w:t>3.51</w:t>
            </w:r>
          </w:p>
        </w:tc>
        <w:tc>
          <w:tcPr>
            <w:tcW w:w="1824" w:type="dxa"/>
            <w:shd w:val="clear" w:color="auto" w:fill="auto"/>
            <w:vAlign w:val="center"/>
          </w:tcPr>
          <w:p w14:paraId="24DB3E2D" w14:textId="77777777" w:rsidR="00087EB3" w:rsidRPr="00087EB3" w:rsidRDefault="00087EB3" w:rsidP="00087EB3">
            <w:pPr>
              <w:spacing w:after="0" w:line="240" w:lineRule="auto"/>
              <w:jc w:val="center"/>
              <w:rPr>
                <w:rFonts w:ascii="Times New Roman" w:hAnsi="Times New Roman" w:cs="Times New Roman"/>
                <w:color w:val="000000" w:themeColor="text1"/>
                <w:sz w:val="24"/>
                <w:szCs w:val="24"/>
                <w:lang w:bidi="fa-IR"/>
              </w:rPr>
            </w:pPr>
            <w:r w:rsidRPr="00087EB3">
              <w:rPr>
                <w:rFonts w:ascii="Times New Roman" w:hAnsi="Times New Roman" w:cs="Times New Roman"/>
                <w:color w:val="000000" w:themeColor="text1"/>
                <w:sz w:val="24"/>
                <w:szCs w:val="24"/>
                <w:lang w:bidi="fa-IR"/>
              </w:rPr>
              <w:t>9.9</w:t>
            </w:r>
          </w:p>
        </w:tc>
        <w:tc>
          <w:tcPr>
            <w:tcW w:w="1824" w:type="dxa"/>
            <w:shd w:val="clear" w:color="auto" w:fill="auto"/>
            <w:vAlign w:val="center"/>
          </w:tcPr>
          <w:p w14:paraId="09ED1546" w14:textId="77777777" w:rsidR="00087EB3" w:rsidRPr="00087EB3" w:rsidRDefault="00087EB3" w:rsidP="00087EB3">
            <w:pPr>
              <w:spacing w:after="0" w:line="240" w:lineRule="auto"/>
              <w:jc w:val="center"/>
              <w:rPr>
                <w:rFonts w:ascii="Times New Roman" w:hAnsi="Times New Roman" w:cs="Times New Roman"/>
                <w:color w:val="000000" w:themeColor="text1"/>
                <w:sz w:val="24"/>
                <w:szCs w:val="24"/>
                <w:lang w:bidi="fa-IR"/>
              </w:rPr>
            </w:pPr>
            <w:r w:rsidRPr="00087EB3">
              <w:rPr>
                <w:rFonts w:ascii="Times New Roman" w:hAnsi="Times New Roman" w:cs="Times New Roman"/>
                <w:color w:val="000000" w:themeColor="text1"/>
                <w:sz w:val="24"/>
                <w:szCs w:val="24"/>
                <w:lang w:bidi="fa-IR"/>
              </w:rPr>
              <w:t>15.67</w:t>
            </w:r>
          </w:p>
        </w:tc>
        <w:tc>
          <w:tcPr>
            <w:tcW w:w="1824" w:type="dxa"/>
            <w:shd w:val="clear" w:color="auto" w:fill="auto"/>
            <w:vAlign w:val="center"/>
          </w:tcPr>
          <w:p w14:paraId="6755D87F" w14:textId="77777777" w:rsidR="00087EB3" w:rsidRPr="00087EB3" w:rsidRDefault="00087EB3" w:rsidP="00087EB3">
            <w:pPr>
              <w:spacing w:after="0" w:line="240" w:lineRule="auto"/>
              <w:jc w:val="center"/>
              <w:rPr>
                <w:rFonts w:ascii="Times New Roman" w:hAnsi="Times New Roman" w:cs="Times New Roman"/>
                <w:color w:val="000000" w:themeColor="text1"/>
                <w:sz w:val="24"/>
                <w:szCs w:val="24"/>
                <w:lang w:bidi="fa-IR"/>
              </w:rPr>
            </w:pPr>
            <w:r w:rsidRPr="00087EB3">
              <w:rPr>
                <w:rFonts w:ascii="Times New Roman" w:hAnsi="Times New Roman" w:cs="Times New Roman"/>
                <w:color w:val="000000" w:themeColor="text1"/>
                <w:sz w:val="24"/>
                <w:szCs w:val="24"/>
                <w:lang w:bidi="fa-IR"/>
              </w:rPr>
              <w:t>83.2</w:t>
            </w:r>
          </w:p>
        </w:tc>
      </w:tr>
    </w:tbl>
    <w:p w14:paraId="607B0A68" w14:textId="77777777" w:rsidR="00087EB3" w:rsidRPr="00087EB3" w:rsidRDefault="00087EB3" w:rsidP="00087EB3">
      <w:pPr>
        <w:spacing w:after="0" w:line="240" w:lineRule="auto"/>
        <w:jc w:val="both"/>
        <w:rPr>
          <w:rFonts w:ascii="Times New Roman" w:hAnsi="Times New Roman" w:cs="Times New Roman"/>
          <w:color w:val="000000" w:themeColor="text1"/>
          <w:sz w:val="16"/>
          <w:szCs w:val="16"/>
          <w:lang w:bidi="fa-IR"/>
        </w:rPr>
      </w:pPr>
    </w:p>
    <w:p w14:paraId="6B4B26F9" w14:textId="48E4B8BE" w:rsidR="00087EB3" w:rsidRPr="00087EB3" w:rsidRDefault="00087EB3" w:rsidP="00087EB3">
      <w:pPr>
        <w:spacing w:after="120" w:line="240" w:lineRule="auto"/>
        <w:jc w:val="both"/>
        <w:rPr>
          <w:rFonts w:ascii="Times New Roman" w:hAnsi="Times New Roman" w:cs="Times New Roman"/>
          <w:b/>
          <w:bCs/>
          <w:color w:val="000000" w:themeColor="text1"/>
          <w:sz w:val="24"/>
          <w:szCs w:val="24"/>
          <w:lang w:bidi="fa-IR"/>
        </w:rPr>
      </w:pPr>
      <w:r w:rsidRPr="00087EB3">
        <w:rPr>
          <w:rFonts w:ascii="Times New Roman" w:hAnsi="Times New Roman" w:cs="Times New Roman"/>
          <w:b/>
          <w:bCs/>
          <w:color w:val="000000" w:themeColor="text1"/>
          <w:sz w:val="24"/>
          <w:szCs w:val="24"/>
          <w:lang w:bidi="fa-IR"/>
        </w:rPr>
        <w:t>3.2. Biological section</w:t>
      </w:r>
      <w:r w:rsidRPr="00087EB3">
        <w:rPr>
          <w:rFonts w:ascii="Times New Roman" w:hAnsi="Times New Roman" w:cs="Times New Roman"/>
          <w:b/>
          <w:bCs/>
          <w:color w:val="000000" w:themeColor="text1"/>
          <w:sz w:val="24"/>
          <w:szCs w:val="24"/>
          <w:lang w:bidi="fa-IR"/>
        </w:rPr>
        <w:t xml:space="preserve"> </w:t>
      </w:r>
    </w:p>
    <w:p w14:paraId="3D230D94" w14:textId="158B3D85" w:rsidR="00087EB3" w:rsidRPr="00087EB3" w:rsidRDefault="00087EB3" w:rsidP="00087EB3">
      <w:pPr>
        <w:spacing w:after="120" w:line="240" w:lineRule="auto"/>
        <w:jc w:val="both"/>
        <w:rPr>
          <w:rFonts w:ascii="Times New Roman" w:hAnsi="Times New Roman" w:cs="Times New Roman"/>
          <w:color w:val="000000" w:themeColor="text1"/>
          <w:sz w:val="24"/>
          <w:szCs w:val="24"/>
          <w:lang w:bidi="fa-IR"/>
        </w:rPr>
      </w:pPr>
      <w:r w:rsidRPr="00087EB3">
        <w:rPr>
          <w:rFonts w:ascii="Times New Roman" w:hAnsi="Times New Roman" w:cs="Times New Roman"/>
          <w:color w:val="000000" w:themeColor="text1"/>
          <w:sz w:val="24"/>
          <w:szCs w:val="24"/>
          <w:lang w:bidi="fa-IR"/>
        </w:rPr>
        <w:t>By using anaerobic digestion method, effect of operational parameters on pollutant removal and biogas production is investigated</w:t>
      </w:r>
      <w:r w:rsidRPr="00087EB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Produced methane measurement was carried out in three steps at 7th (T1), 11th (T2), and15th (T3) days and COD was obtained at 15th day of the process.</w:t>
      </w:r>
      <w:r>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 xml:space="preserve">Final calculations and equations </w:t>
      </w:r>
      <w:r w:rsidRPr="00087EB3">
        <w:rPr>
          <w:rFonts w:ascii="Times New Roman" w:hAnsi="Times New Roman" w:cs="Times New Roman"/>
          <w:color w:val="000000" w:themeColor="text1"/>
          <w:sz w:val="24"/>
          <w:szCs w:val="24"/>
        </w:rPr>
        <w:t>for determination</w:t>
      </w:r>
      <w:r w:rsidRPr="00087EB3">
        <w:rPr>
          <w:rFonts w:ascii="Times New Roman" w:hAnsi="Times New Roman" w:cs="Times New Roman"/>
          <w:color w:val="000000" w:themeColor="text1"/>
          <w:sz w:val="24"/>
          <w:szCs w:val="24"/>
        </w:rPr>
        <w:t xml:space="preserve"> of methane production response at three different time intervals and </w:t>
      </w:r>
      <w:proofErr w:type="spellStart"/>
      <w:r w:rsidRPr="00087EB3">
        <w:rPr>
          <w:rFonts w:ascii="Times New Roman" w:hAnsi="Times New Roman" w:cs="Times New Roman"/>
          <w:color w:val="000000" w:themeColor="text1"/>
          <w:sz w:val="24"/>
          <w:szCs w:val="24"/>
        </w:rPr>
        <w:t>CODremoval</w:t>
      </w:r>
      <w:proofErr w:type="spellEnd"/>
      <w:r w:rsidRPr="00087EB3">
        <w:rPr>
          <w:rFonts w:ascii="Times New Roman" w:hAnsi="Times New Roman" w:cs="Times New Roman"/>
          <w:color w:val="000000" w:themeColor="text1"/>
          <w:sz w:val="24"/>
          <w:szCs w:val="24"/>
        </w:rPr>
        <w:t xml:space="preserve"> percent response using software and </w:t>
      </w:r>
      <w:proofErr w:type="spellStart"/>
      <w:r w:rsidRPr="00087EB3">
        <w:rPr>
          <w:rFonts w:ascii="Times New Roman" w:hAnsi="Times New Roman" w:cs="Times New Roman"/>
          <w:color w:val="000000" w:themeColor="text1"/>
          <w:sz w:val="24"/>
          <w:szCs w:val="24"/>
        </w:rPr>
        <w:t>eqs</w:t>
      </w:r>
      <w:proofErr w:type="spellEnd"/>
      <w:r w:rsidRPr="00087EB3">
        <w:rPr>
          <w:rFonts w:ascii="Times New Roman" w:hAnsi="Times New Roman" w:cs="Times New Roman"/>
          <w:color w:val="000000" w:themeColor="text1"/>
          <w:sz w:val="24"/>
          <w:szCs w:val="24"/>
        </w:rPr>
        <w:t>. (2) to (5).</w:t>
      </w:r>
    </w:p>
    <w:p w14:paraId="04CCA8A2" w14:textId="14FABF73" w:rsidR="00087EB3" w:rsidRPr="00087EB3" w:rsidRDefault="00087EB3" w:rsidP="00087EB3">
      <w:pPr>
        <w:spacing w:after="120" w:line="240" w:lineRule="auto"/>
        <w:jc w:val="both"/>
        <w:rPr>
          <w:rFonts w:ascii="Times New Roman" w:hAnsi="Times New Roman" w:cs="Times New Roman"/>
          <w:color w:val="000000" w:themeColor="text1"/>
          <w:sz w:val="24"/>
          <w:szCs w:val="24"/>
        </w:rPr>
      </w:pPr>
      <w:proofErr w:type="spellStart"/>
      <w:r w:rsidRPr="00087EB3">
        <w:rPr>
          <w:rFonts w:ascii="Times New Roman" w:hAnsi="Times New Roman" w:cs="Times New Roman"/>
          <w:color w:val="000000" w:themeColor="text1"/>
          <w:sz w:val="24"/>
          <w:szCs w:val="24"/>
        </w:rPr>
        <w:t>Methan</w:t>
      </w:r>
      <w:proofErr w:type="spellEnd"/>
      <w:r w:rsidRPr="00087EB3">
        <w:rPr>
          <w:rFonts w:ascii="Times New Roman" w:hAnsi="Times New Roman" w:cs="Times New Roman"/>
          <w:color w:val="000000" w:themeColor="text1"/>
          <w:sz w:val="24"/>
          <w:szCs w:val="24"/>
        </w:rPr>
        <w:t xml:space="preserve"> T1(ml) = -1.01066 +0.74779 * DR + 0.013 * MLVSS + 5.72625*</w:t>
      </w:r>
      <w:r w:rsidRPr="00087EB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w:t>
      </w:r>
      <w:proofErr w:type="gramEnd"/>
      <w:r w:rsidRPr="00087EB3">
        <w:rPr>
          <w:rFonts w:ascii="Times New Roman" w:hAnsi="Times New Roman" w:cs="Times New Roman"/>
          <w:color w:val="000000" w:themeColor="text1"/>
          <w:sz w:val="24"/>
          <w:szCs w:val="24"/>
        </w:rPr>
        <w:t>2)</w:t>
      </w:r>
    </w:p>
    <w:p w14:paraId="3A6DF55E" w14:textId="77777777"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rPr>
      </w:pPr>
      <w:proofErr w:type="spellStart"/>
      <w:r w:rsidRPr="00087EB3">
        <w:rPr>
          <w:rFonts w:ascii="Times New Roman" w:hAnsi="Times New Roman" w:cs="Times New Roman"/>
          <w:color w:val="000000" w:themeColor="text1"/>
          <w:sz w:val="24"/>
          <w:szCs w:val="24"/>
        </w:rPr>
        <w:t>codigestion</w:t>
      </w:r>
      <w:proofErr w:type="spellEnd"/>
      <w:r w:rsidRPr="00087EB3">
        <w:rPr>
          <w:rFonts w:ascii="Times New Roman" w:hAnsi="Times New Roman" w:cs="Times New Roman"/>
          <w:color w:val="000000" w:themeColor="text1"/>
          <w:sz w:val="24"/>
          <w:szCs w:val="24"/>
        </w:rPr>
        <w:t xml:space="preserve"> +0.599 * DR * </w:t>
      </w:r>
      <w:proofErr w:type="spellStart"/>
      <w:r w:rsidRPr="00087EB3">
        <w:rPr>
          <w:rFonts w:ascii="Times New Roman" w:hAnsi="Times New Roman" w:cs="Times New Roman"/>
          <w:color w:val="000000" w:themeColor="text1"/>
          <w:sz w:val="24"/>
          <w:szCs w:val="24"/>
        </w:rPr>
        <w:t>codigestion</w:t>
      </w:r>
      <w:proofErr w:type="spellEnd"/>
      <w:r w:rsidRPr="00087EB3">
        <w:rPr>
          <w:rFonts w:ascii="Times New Roman" w:hAnsi="Times New Roman" w:cs="Times New Roman"/>
          <w:color w:val="000000" w:themeColor="text1"/>
          <w:sz w:val="24"/>
          <w:szCs w:val="24"/>
        </w:rPr>
        <w:t xml:space="preserve"> -9.45E-004* MLVSS * </w:t>
      </w:r>
      <w:proofErr w:type="spellStart"/>
      <w:r w:rsidRPr="00087EB3">
        <w:rPr>
          <w:rFonts w:ascii="Times New Roman" w:hAnsi="Times New Roman" w:cs="Times New Roman"/>
          <w:color w:val="000000" w:themeColor="text1"/>
          <w:sz w:val="24"/>
          <w:szCs w:val="24"/>
        </w:rPr>
        <w:t>codigestion</w:t>
      </w:r>
      <w:proofErr w:type="spellEnd"/>
    </w:p>
    <w:p w14:paraId="276AD890" w14:textId="77777777"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vertAlign w:val="superscript"/>
        </w:rPr>
      </w:pPr>
      <w:r w:rsidRPr="00087EB3">
        <w:rPr>
          <w:rFonts w:ascii="Times New Roman" w:hAnsi="Times New Roman" w:cs="Times New Roman"/>
          <w:color w:val="000000" w:themeColor="text1"/>
          <w:sz w:val="24"/>
          <w:szCs w:val="24"/>
        </w:rPr>
        <w:t xml:space="preserve">-0.17598 * DR </w:t>
      </w:r>
      <w:r w:rsidRPr="00087EB3">
        <w:rPr>
          <w:rFonts w:ascii="Times New Roman" w:hAnsi="Times New Roman" w:cs="Times New Roman"/>
          <w:color w:val="000000" w:themeColor="text1"/>
          <w:sz w:val="24"/>
          <w:szCs w:val="24"/>
          <w:vertAlign w:val="superscript"/>
        </w:rPr>
        <w:t>2</w:t>
      </w:r>
      <w:r w:rsidRPr="00087EB3">
        <w:rPr>
          <w:rFonts w:ascii="Times New Roman" w:hAnsi="Times New Roman" w:cs="Times New Roman"/>
          <w:color w:val="000000" w:themeColor="text1"/>
          <w:sz w:val="24"/>
          <w:szCs w:val="24"/>
        </w:rPr>
        <w:t xml:space="preserve">- 7.74386E-007 * MLVSS </w:t>
      </w:r>
      <w:r w:rsidRPr="00087EB3">
        <w:rPr>
          <w:rFonts w:ascii="Times New Roman" w:hAnsi="Times New Roman" w:cs="Times New Roman"/>
          <w:color w:val="000000" w:themeColor="text1"/>
          <w:sz w:val="24"/>
          <w:szCs w:val="24"/>
          <w:vertAlign w:val="superscript"/>
        </w:rPr>
        <w:t>2</w:t>
      </w:r>
    </w:p>
    <w:p w14:paraId="4902D5BE" w14:textId="77777777" w:rsidR="00087EB3" w:rsidRPr="00087EB3" w:rsidRDefault="00087EB3" w:rsidP="00087EB3">
      <w:pPr>
        <w:autoSpaceDE w:val="0"/>
        <w:autoSpaceDN w:val="0"/>
        <w:adjustRightInd w:val="0"/>
        <w:spacing w:after="0" w:line="240" w:lineRule="auto"/>
        <w:jc w:val="both"/>
        <w:rPr>
          <w:rFonts w:ascii="Times New Roman" w:hAnsi="Times New Roman" w:cs="Times New Roman"/>
          <w:color w:val="000000" w:themeColor="text1"/>
          <w:sz w:val="24"/>
          <w:szCs w:val="24"/>
          <w:vertAlign w:val="superscript"/>
        </w:rPr>
      </w:pPr>
    </w:p>
    <w:p w14:paraId="0CCEB42A" w14:textId="64F74481"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rPr>
      </w:pPr>
      <w:proofErr w:type="spellStart"/>
      <w:r w:rsidRPr="00087EB3">
        <w:rPr>
          <w:rFonts w:ascii="Times New Roman" w:hAnsi="Times New Roman" w:cs="Times New Roman"/>
          <w:color w:val="000000" w:themeColor="text1"/>
          <w:sz w:val="24"/>
          <w:szCs w:val="24"/>
        </w:rPr>
        <w:t>Methan</w:t>
      </w:r>
      <w:proofErr w:type="spellEnd"/>
      <w:r w:rsidRPr="00087EB3">
        <w:rPr>
          <w:rFonts w:ascii="Times New Roman" w:hAnsi="Times New Roman" w:cs="Times New Roman"/>
          <w:color w:val="000000" w:themeColor="text1"/>
          <w:sz w:val="24"/>
          <w:szCs w:val="24"/>
        </w:rPr>
        <w:t xml:space="preserve"> T2(ml) = +4.70138 + 4.30589 * DR +6.00208E-003 * MLVSS </w:t>
      </w:r>
      <w:r w:rsidR="003B775E">
        <w:rPr>
          <w:rFonts w:ascii="Times New Roman" w:hAnsi="Times New Roman" w:cs="Times New Roman"/>
          <w:color w:val="000000" w:themeColor="text1"/>
          <w:sz w:val="24"/>
          <w:szCs w:val="24"/>
        </w:rPr>
        <w:t xml:space="preserve">          </w:t>
      </w:r>
      <w:proofErr w:type="gramStart"/>
      <w:r w:rsidR="003B775E">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w:t>
      </w:r>
      <w:proofErr w:type="gramEnd"/>
      <w:r w:rsidRPr="00087EB3">
        <w:rPr>
          <w:rFonts w:ascii="Times New Roman" w:hAnsi="Times New Roman" w:cs="Times New Roman"/>
          <w:color w:val="000000" w:themeColor="text1"/>
          <w:sz w:val="24"/>
          <w:szCs w:val="24"/>
        </w:rPr>
        <w:t>3)</w:t>
      </w:r>
    </w:p>
    <w:p w14:paraId="70E27670" w14:textId="77777777"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 xml:space="preserve">+9.23536* </w:t>
      </w:r>
      <w:proofErr w:type="spellStart"/>
      <w:r w:rsidRPr="00087EB3">
        <w:rPr>
          <w:rFonts w:ascii="Times New Roman" w:hAnsi="Times New Roman" w:cs="Times New Roman"/>
          <w:color w:val="000000" w:themeColor="text1"/>
          <w:sz w:val="24"/>
          <w:szCs w:val="24"/>
        </w:rPr>
        <w:t>codigestion</w:t>
      </w:r>
      <w:proofErr w:type="spellEnd"/>
      <w:r w:rsidRPr="00087EB3">
        <w:rPr>
          <w:rFonts w:ascii="Times New Roman" w:hAnsi="Times New Roman" w:cs="Times New Roman"/>
          <w:color w:val="000000" w:themeColor="text1"/>
          <w:sz w:val="24"/>
          <w:szCs w:val="24"/>
        </w:rPr>
        <w:t xml:space="preserve"> – 0.195* DR * </w:t>
      </w:r>
      <w:proofErr w:type="spellStart"/>
      <w:r w:rsidRPr="00087EB3">
        <w:rPr>
          <w:rFonts w:ascii="Times New Roman" w:hAnsi="Times New Roman" w:cs="Times New Roman"/>
          <w:color w:val="000000" w:themeColor="text1"/>
          <w:sz w:val="24"/>
          <w:szCs w:val="24"/>
        </w:rPr>
        <w:t>codigestion</w:t>
      </w:r>
      <w:proofErr w:type="spellEnd"/>
      <w:r w:rsidRPr="00087EB3">
        <w:rPr>
          <w:rFonts w:ascii="Times New Roman" w:hAnsi="Times New Roman" w:cs="Times New Roman"/>
          <w:color w:val="000000" w:themeColor="text1"/>
          <w:sz w:val="24"/>
          <w:szCs w:val="24"/>
        </w:rPr>
        <w:t xml:space="preserve"> –1.18292E-003*</w:t>
      </w:r>
    </w:p>
    <w:p w14:paraId="3AE695F5" w14:textId="77777777"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vertAlign w:val="superscript"/>
        </w:rPr>
      </w:pPr>
      <w:r w:rsidRPr="00087EB3">
        <w:rPr>
          <w:rFonts w:ascii="Times New Roman" w:hAnsi="Times New Roman" w:cs="Times New Roman"/>
          <w:color w:val="000000" w:themeColor="text1"/>
          <w:sz w:val="24"/>
          <w:szCs w:val="24"/>
        </w:rPr>
        <w:t xml:space="preserve">MLVSS* </w:t>
      </w:r>
      <w:proofErr w:type="spellStart"/>
      <w:r w:rsidRPr="00087EB3">
        <w:rPr>
          <w:rFonts w:ascii="Times New Roman" w:hAnsi="Times New Roman" w:cs="Times New Roman"/>
          <w:color w:val="000000" w:themeColor="text1"/>
          <w:sz w:val="24"/>
          <w:szCs w:val="24"/>
        </w:rPr>
        <w:t>codigestion</w:t>
      </w:r>
      <w:proofErr w:type="spellEnd"/>
      <w:r w:rsidRPr="00087EB3">
        <w:rPr>
          <w:rFonts w:ascii="Times New Roman" w:hAnsi="Times New Roman" w:cs="Times New Roman"/>
          <w:color w:val="000000" w:themeColor="text1"/>
          <w:sz w:val="24"/>
          <w:szCs w:val="24"/>
        </w:rPr>
        <w:t xml:space="preserve"> - 0.28709 * DR </w:t>
      </w:r>
      <w:r w:rsidRPr="00087EB3">
        <w:rPr>
          <w:rFonts w:ascii="Times New Roman" w:hAnsi="Times New Roman" w:cs="Times New Roman"/>
          <w:color w:val="000000" w:themeColor="text1"/>
          <w:sz w:val="24"/>
          <w:szCs w:val="24"/>
          <w:vertAlign w:val="superscript"/>
        </w:rPr>
        <w:t>2</w:t>
      </w:r>
      <w:r w:rsidRPr="00087EB3">
        <w:rPr>
          <w:rFonts w:ascii="Times New Roman" w:hAnsi="Times New Roman" w:cs="Times New Roman"/>
          <w:color w:val="000000" w:themeColor="text1"/>
          <w:sz w:val="24"/>
          <w:szCs w:val="24"/>
        </w:rPr>
        <w:t>+ 0.69757 * codigestion</w:t>
      </w:r>
      <w:r w:rsidRPr="00087EB3">
        <w:rPr>
          <w:rFonts w:ascii="Times New Roman" w:hAnsi="Times New Roman" w:cs="Times New Roman"/>
          <w:color w:val="000000" w:themeColor="text1"/>
          <w:sz w:val="24"/>
          <w:szCs w:val="24"/>
          <w:vertAlign w:val="superscript"/>
        </w:rPr>
        <w:t>2</w:t>
      </w:r>
    </w:p>
    <w:p w14:paraId="3B13A7CE" w14:textId="77777777" w:rsidR="00087EB3" w:rsidRPr="00087EB3" w:rsidRDefault="00087EB3" w:rsidP="00087EB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C194E78" w14:textId="5EA3A1A8"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rPr>
      </w:pPr>
      <w:proofErr w:type="spellStart"/>
      <w:r w:rsidRPr="00087EB3">
        <w:rPr>
          <w:rFonts w:ascii="Times New Roman" w:hAnsi="Times New Roman" w:cs="Times New Roman"/>
          <w:color w:val="000000" w:themeColor="text1"/>
          <w:sz w:val="24"/>
          <w:szCs w:val="24"/>
        </w:rPr>
        <w:t>Methan</w:t>
      </w:r>
      <w:proofErr w:type="spellEnd"/>
      <w:r w:rsidRPr="00087EB3">
        <w:rPr>
          <w:rFonts w:ascii="Times New Roman" w:hAnsi="Times New Roman" w:cs="Times New Roman"/>
          <w:color w:val="000000" w:themeColor="text1"/>
          <w:sz w:val="24"/>
          <w:szCs w:val="24"/>
        </w:rPr>
        <w:t xml:space="preserve"> T3(ml) = -1.43375 +4.12586 * DR + 6.85583E-003 * MLVSS</w:t>
      </w:r>
      <w:r w:rsidRPr="00087EB3">
        <w:rPr>
          <w:rFonts w:ascii="Times New Roman" w:hAnsi="Times New Roman" w:cs="Times New Roman"/>
          <w:color w:val="000000" w:themeColor="text1"/>
          <w:sz w:val="24"/>
          <w:szCs w:val="24"/>
        </w:rPr>
        <w:t xml:space="preserve"> </w:t>
      </w:r>
      <w:r w:rsidR="003B775E">
        <w:rPr>
          <w:rFonts w:ascii="Times New Roman" w:hAnsi="Times New Roman" w:cs="Times New Roman"/>
          <w:color w:val="000000" w:themeColor="text1"/>
          <w:sz w:val="24"/>
          <w:szCs w:val="24"/>
        </w:rPr>
        <w:t xml:space="preserve">          </w:t>
      </w:r>
      <w:proofErr w:type="gramStart"/>
      <w:r w:rsidR="003B775E">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w:t>
      </w:r>
      <w:proofErr w:type="gramEnd"/>
      <w:r w:rsidRPr="00087EB3">
        <w:rPr>
          <w:rFonts w:ascii="Times New Roman" w:hAnsi="Times New Roman" w:cs="Times New Roman"/>
          <w:color w:val="000000" w:themeColor="text1"/>
          <w:sz w:val="24"/>
          <w:szCs w:val="24"/>
        </w:rPr>
        <w:t>4)</w:t>
      </w:r>
    </w:p>
    <w:p w14:paraId="71E43A1E" w14:textId="77777777"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 xml:space="preserve">+13.22562* </w:t>
      </w:r>
      <w:proofErr w:type="spellStart"/>
      <w:r w:rsidRPr="00087EB3">
        <w:rPr>
          <w:rFonts w:ascii="Times New Roman" w:hAnsi="Times New Roman" w:cs="Times New Roman"/>
          <w:color w:val="000000" w:themeColor="text1"/>
          <w:sz w:val="24"/>
          <w:szCs w:val="24"/>
        </w:rPr>
        <w:t>codigestion</w:t>
      </w:r>
      <w:proofErr w:type="spellEnd"/>
      <w:r w:rsidRPr="00087EB3">
        <w:rPr>
          <w:rFonts w:ascii="Times New Roman" w:hAnsi="Times New Roman" w:cs="Times New Roman"/>
          <w:color w:val="000000" w:themeColor="text1"/>
          <w:sz w:val="24"/>
          <w:szCs w:val="24"/>
        </w:rPr>
        <w:t xml:space="preserve"> – 0.16825* DR * </w:t>
      </w:r>
      <w:proofErr w:type="spellStart"/>
      <w:r w:rsidRPr="00087EB3">
        <w:rPr>
          <w:rFonts w:ascii="Times New Roman" w:hAnsi="Times New Roman" w:cs="Times New Roman"/>
          <w:color w:val="000000" w:themeColor="text1"/>
          <w:sz w:val="24"/>
          <w:szCs w:val="24"/>
        </w:rPr>
        <w:t>codigestion</w:t>
      </w:r>
      <w:proofErr w:type="spellEnd"/>
      <w:r w:rsidRPr="00087EB3">
        <w:rPr>
          <w:rFonts w:ascii="Times New Roman" w:hAnsi="Times New Roman" w:cs="Times New Roman"/>
          <w:color w:val="000000" w:themeColor="text1"/>
          <w:sz w:val="24"/>
          <w:szCs w:val="24"/>
        </w:rPr>
        <w:t xml:space="preserve"> -1.63083E-003*</w:t>
      </w:r>
    </w:p>
    <w:p w14:paraId="5B9679B9"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vertAlign w:val="superscript"/>
        </w:rPr>
      </w:pPr>
      <w:r w:rsidRPr="00087EB3">
        <w:rPr>
          <w:rFonts w:ascii="Times New Roman" w:hAnsi="Times New Roman" w:cs="Times New Roman"/>
          <w:color w:val="000000" w:themeColor="text1"/>
          <w:sz w:val="24"/>
          <w:szCs w:val="24"/>
        </w:rPr>
        <w:t xml:space="preserve">MLVSS* </w:t>
      </w:r>
      <w:proofErr w:type="spellStart"/>
      <w:r w:rsidRPr="00087EB3">
        <w:rPr>
          <w:rFonts w:ascii="Times New Roman" w:hAnsi="Times New Roman" w:cs="Times New Roman"/>
          <w:color w:val="000000" w:themeColor="text1"/>
          <w:sz w:val="24"/>
          <w:szCs w:val="24"/>
        </w:rPr>
        <w:t>codigestion</w:t>
      </w:r>
      <w:proofErr w:type="spellEnd"/>
      <w:r w:rsidRPr="00087EB3">
        <w:rPr>
          <w:rFonts w:ascii="Times New Roman" w:hAnsi="Times New Roman" w:cs="Times New Roman"/>
          <w:color w:val="000000" w:themeColor="text1"/>
          <w:sz w:val="24"/>
          <w:szCs w:val="24"/>
        </w:rPr>
        <w:t xml:space="preserve"> - 0.19726 * DR </w:t>
      </w:r>
      <w:r w:rsidRPr="00087EB3">
        <w:rPr>
          <w:rFonts w:ascii="Times New Roman" w:hAnsi="Times New Roman" w:cs="Times New Roman"/>
          <w:color w:val="000000" w:themeColor="text1"/>
          <w:sz w:val="24"/>
          <w:szCs w:val="24"/>
          <w:vertAlign w:val="superscript"/>
        </w:rPr>
        <w:t>2</w:t>
      </w:r>
    </w:p>
    <w:p w14:paraId="36C88C8B" w14:textId="77777777" w:rsidR="00087EB3" w:rsidRPr="00087EB3" w:rsidRDefault="00087EB3" w:rsidP="00087EB3">
      <w:pPr>
        <w:spacing w:after="0" w:line="240" w:lineRule="auto"/>
        <w:jc w:val="both"/>
        <w:rPr>
          <w:rFonts w:ascii="Times New Roman" w:hAnsi="Times New Roman" w:cs="Times New Roman"/>
          <w:color w:val="000000" w:themeColor="text1"/>
          <w:sz w:val="24"/>
          <w:szCs w:val="24"/>
          <w:vertAlign w:val="superscript"/>
        </w:rPr>
      </w:pPr>
    </w:p>
    <w:p w14:paraId="46C47E46" w14:textId="4B9C98D6"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COD Removal (%) = -2.32717 + 8.01602 * DR + 0.013413 * MLVSS</w:t>
      </w:r>
      <w:r w:rsidRPr="00087EB3">
        <w:rPr>
          <w:rFonts w:ascii="Times New Roman" w:hAnsi="Times New Roman" w:cs="Times New Roman"/>
          <w:color w:val="000000" w:themeColor="text1"/>
          <w:sz w:val="24"/>
          <w:szCs w:val="24"/>
        </w:rPr>
        <w:t xml:space="preserve"> </w:t>
      </w:r>
      <w:r w:rsidR="003B775E">
        <w:rPr>
          <w:rFonts w:ascii="Times New Roman" w:hAnsi="Times New Roman" w:cs="Times New Roman"/>
          <w:color w:val="000000" w:themeColor="text1"/>
          <w:sz w:val="24"/>
          <w:szCs w:val="24"/>
        </w:rPr>
        <w:t xml:space="preserve">          </w:t>
      </w:r>
      <w:proofErr w:type="gramStart"/>
      <w:r w:rsidR="003B775E">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w:t>
      </w:r>
      <w:proofErr w:type="gramEnd"/>
      <w:r w:rsidRPr="00087EB3">
        <w:rPr>
          <w:rFonts w:ascii="Times New Roman" w:hAnsi="Times New Roman" w:cs="Times New Roman"/>
          <w:color w:val="000000" w:themeColor="text1"/>
          <w:sz w:val="24"/>
          <w:szCs w:val="24"/>
        </w:rPr>
        <w:t>5)</w:t>
      </w:r>
    </w:p>
    <w:p w14:paraId="7B2D0BBB" w14:textId="77777777"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 xml:space="preserve">+4.73812* </w:t>
      </w:r>
      <w:proofErr w:type="spellStart"/>
      <w:r w:rsidRPr="00087EB3">
        <w:rPr>
          <w:rFonts w:ascii="Times New Roman" w:hAnsi="Times New Roman" w:cs="Times New Roman"/>
          <w:color w:val="000000" w:themeColor="text1"/>
          <w:sz w:val="24"/>
          <w:szCs w:val="24"/>
        </w:rPr>
        <w:t>codigestion</w:t>
      </w:r>
      <w:proofErr w:type="spellEnd"/>
      <w:r w:rsidRPr="00087EB3">
        <w:rPr>
          <w:rFonts w:ascii="Times New Roman" w:hAnsi="Times New Roman" w:cs="Times New Roman"/>
          <w:color w:val="000000" w:themeColor="text1"/>
          <w:sz w:val="24"/>
          <w:szCs w:val="24"/>
        </w:rPr>
        <w:t xml:space="preserve"> – 2.34433E-004* DR * MLVSS+ 0.25875* DR*</w:t>
      </w:r>
    </w:p>
    <w:p w14:paraId="0A281001" w14:textId="77777777"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rPr>
      </w:pPr>
      <w:proofErr w:type="spellStart"/>
      <w:r w:rsidRPr="00087EB3">
        <w:rPr>
          <w:rFonts w:ascii="Times New Roman" w:hAnsi="Times New Roman" w:cs="Times New Roman"/>
          <w:color w:val="000000" w:themeColor="text1"/>
          <w:sz w:val="24"/>
          <w:szCs w:val="24"/>
        </w:rPr>
        <w:t>codigestion</w:t>
      </w:r>
      <w:proofErr w:type="spellEnd"/>
      <w:r w:rsidRPr="00087EB3">
        <w:rPr>
          <w:rFonts w:ascii="Times New Roman" w:hAnsi="Times New Roman" w:cs="Times New Roman"/>
          <w:color w:val="000000" w:themeColor="text1"/>
          <w:sz w:val="24"/>
          <w:szCs w:val="24"/>
        </w:rPr>
        <w:t xml:space="preserve"> - 7.16667E-004* </w:t>
      </w:r>
      <w:proofErr w:type="spellStart"/>
      <w:r w:rsidRPr="00087EB3">
        <w:rPr>
          <w:rFonts w:ascii="Times New Roman" w:hAnsi="Times New Roman" w:cs="Times New Roman"/>
          <w:color w:val="000000" w:themeColor="text1"/>
          <w:sz w:val="24"/>
          <w:szCs w:val="24"/>
        </w:rPr>
        <w:t>codigestion</w:t>
      </w:r>
      <w:proofErr w:type="spellEnd"/>
      <w:r w:rsidRPr="00087EB3">
        <w:rPr>
          <w:rFonts w:ascii="Times New Roman" w:hAnsi="Times New Roman" w:cs="Times New Roman"/>
          <w:color w:val="000000" w:themeColor="text1"/>
          <w:sz w:val="24"/>
          <w:szCs w:val="24"/>
        </w:rPr>
        <w:t xml:space="preserve"> * MLVSS - 0.3272 * DR</w:t>
      </w:r>
      <w:r w:rsidRPr="00087EB3">
        <w:rPr>
          <w:rFonts w:ascii="Times New Roman" w:hAnsi="Times New Roman" w:cs="Times New Roman"/>
          <w:color w:val="000000" w:themeColor="text1"/>
          <w:sz w:val="24"/>
          <w:szCs w:val="24"/>
          <w:vertAlign w:val="superscript"/>
        </w:rPr>
        <w:t>2</w:t>
      </w:r>
      <w:r w:rsidRPr="00087EB3">
        <w:rPr>
          <w:rFonts w:ascii="Times New Roman" w:hAnsi="Times New Roman" w:cs="Times New Roman"/>
          <w:color w:val="000000" w:themeColor="text1"/>
          <w:sz w:val="24"/>
          <w:szCs w:val="24"/>
        </w:rPr>
        <w:t xml:space="preserve"> -</w:t>
      </w:r>
    </w:p>
    <w:p w14:paraId="3DFAAEA3"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vertAlign w:val="superscript"/>
        </w:rPr>
      </w:pPr>
      <w:r w:rsidRPr="00087EB3">
        <w:rPr>
          <w:rFonts w:ascii="Times New Roman" w:hAnsi="Times New Roman" w:cs="Times New Roman"/>
          <w:color w:val="000000" w:themeColor="text1"/>
          <w:sz w:val="24"/>
          <w:szCs w:val="24"/>
        </w:rPr>
        <w:t>7.71506E-007* MLVSS</w:t>
      </w:r>
      <w:r w:rsidRPr="00087EB3">
        <w:rPr>
          <w:rFonts w:ascii="Times New Roman" w:hAnsi="Times New Roman" w:cs="Times New Roman"/>
          <w:color w:val="000000" w:themeColor="text1"/>
          <w:sz w:val="24"/>
          <w:szCs w:val="24"/>
          <w:vertAlign w:val="superscript"/>
        </w:rPr>
        <w:t xml:space="preserve"> 2</w:t>
      </w:r>
    </w:p>
    <w:p w14:paraId="550A6680" w14:textId="480CC112"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 xml:space="preserve">Criteria for suitability of presented model is lack-of-fit parameter and p-value </w:t>
      </w:r>
      <w:r w:rsidR="003B775E" w:rsidRPr="00087EB3">
        <w:rPr>
          <w:rFonts w:ascii="Times New Roman" w:hAnsi="Times New Roman" w:cs="Times New Roman"/>
          <w:color w:val="000000" w:themeColor="text1"/>
          <w:sz w:val="24"/>
          <w:szCs w:val="24"/>
        </w:rPr>
        <w:t>greater than</w:t>
      </w:r>
      <w:r w:rsidRPr="00087EB3">
        <w:rPr>
          <w:rFonts w:ascii="Times New Roman" w:hAnsi="Times New Roman" w:cs="Times New Roman"/>
          <w:color w:val="000000" w:themeColor="text1"/>
          <w:sz w:val="24"/>
          <w:szCs w:val="24"/>
        </w:rPr>
        <w:t xml:space="preserve"> α. Therefore, according to the p-values of current model, suitability of models </w:t>
      </w:r>
      <w:proofErr w:type="gramStart"/>
      <w:r w:rsidR="003B775E" w:rsidRPr="00087EB3">
        <w:rPr>
          <w:rFonts w:ascii="Times New Roman" w:hAnsi="Times New Roman" w:cs="Times New Roman"/>
          <w:color w:val="000000" w:themeColor="text1"/>
          <w:sz w:val="24"/>
          <w:szCs w:val="24"/>
        </w:rPr>
        <w:t>are</w:t>
      </w:r>
      <w:proofErr w:type="gramEnd"/>
      <w:r w:rsidR="003B775E" w:rsidRPr="00087EB3">
        <w:rPr>
          <w:rFonts w:ascii="Times New Roman" w:hAnsi="Times New Roman" w:cs="Times New Roman"/>
          <w:color w:val="000000" w:themeColor="text1"/>
          <w:sz w:val="24"/>
          <w:szCs w:val="24"/>
        </w:rPr>
        <w:t xml:space="preserve"> confirmed</w:t>
      </w:r>
      <w:r w:rsidRPr="00087EB3">
        <w:rPr>
          <w:rFonts w:ascii="Times New Roman" w:hAnsi="Times New Roman" w:cs="Times New Roman"/>
          <w:color w:val="000000" w:themeColor="text1"/>
          <w:sz w:val="24"/>
          <w:szCs w:val="24"/>
        </w:rPr>
        <w:t>. Also, due to insignificant difference of R-Sq(pre) and R-Sq(adj) equal, it</w:t>
      </w:r>
      <w:r w:rsidR="003B775E">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can be said that model is accurate as shown in the table 4.</w:t>
      </w:r>
    </w:p>
    <w:p w14:paraId="440B91C7" w14:textId="0C5CDBCF" w:rsidR="00087EB3" w:rsidRPr="00087EB3" w:rsidRDefault="00087EB3" w:rsidP="00087EB3">
      <w:pPr>
        <w:autoSpaceDE w:val="0"/>
        <w:autoSpaceDN w:val="0"/>
        <w:adjustRightInd w:val="0"/>
        <w:spacing w:after="120" w:line="240" w:lineRule="auto"/>
        <w:jc w:val="center"/>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 xml:space="preserve">Table 4 values of </w:t>
      </w:r>
      <m:oMath>
        <m:sSup>
          <m:sSupPr>
            <m:ctrlPr>
              <w:rPr>
                <w:rFonts w:ascii="Cambria Math" w:hAnsi="Cambria Math" w:cs="Times New Roman"/>
                <w:iCs/>
                <w:color w:val="000000" w:themeColor="text1"/>
                <w:sz w:val="24"/>
                <w:szCs w:val="24"/>
                <w:lang w:bidi="ar-IQ"/>
              </w:rPr>
            </m:ctrlPr>
          </m:sSupPr>
          <m:e>
            <m:r>
              <m:rPr>
                <m:sty m:val="p"/>
              </m:rPr>
              <w:rPr>
                <w:rFonts w:ascii="Cambria Math" w:hAnsi="Cambria Math" w:cs="Times New Roman"/>
                <w:color w:val="000000" w:themeColor="text1"/>
                <w:sz w:val="24"/>
                <w:szCs w:val="24"/>
                <w:lang w:bidi="ar-IQ"/>
              </w:rPr>
              <m:t>R</m:t>
            </m:r>
          </m:e>
          <m:sup>
            <m:r>
              <m:rPr>
                <m:sty m:val="p"/>
              </m:rPr>
              <w:rPr>
                <w:rFonts w:ascii="Cambria Math" w:hAnsi="Cambria Math" w:cs="Times New Roman"/>
                <w:color w:val="000000" w:themeColor="text1"/>
                <w:sz w:val="24"/>
                <w:szCs w:val="24"/>
                <w:lang w:bidi="ar-IQ"/>
              </w:rPr>
              <m:t>2</m:t>
            </m:r>
          </m:sup>
        </m:sSup>
        <m:r>
          <m:rPr>
            <m:sty m:val="p"/>
          </m:rPr>
          <w:rPr>
            <w:rFonts w:ascii="Cambria Math" w:hAnsi="Cambria Math" w:cs="Times New Roman"/>
            <w:color w:val="000000" w:themeColor="text1"/>
            <w:sz w:val="24"/>
            <w:szCs w:val="24"/>
            <w:lang w:bidi="ar-IQ"/>
          </w:rPr>
          <m:t xml:space="preserve"> , </m:t>
        </m:r>
        <m:sSubSup>
          <m:sSubSupPr>
            <m:ctrlPr>
              <w:rPr>
                <w:rFonts w:ascii="Cambria Math" w:hAnsi="Cambria Math" w:cs="Times New Roman"/>
                <w:iCs/>
                <w:color w:val="000000" w:themeColor="text1"/>
                <w:sz w:val="24"/>
                <w:szCs w:val="24"/>
                <w:lang w:bidi="ar-IQ"/>
              </w:rPr>
            </m:ctrlPr>
          </m:sSubSupPr>
          <m:e>
            <m:r>
              <m:rPr>
                <m:sty m:val="p"/>
              </m:rPr>
              <w:rPr>
                <w:rFonts w:ascii="Cambria Math" w:hAnsi="Cambria Math" w:cs="Times New Roman"/>
                <w:color w:val="000000" w:themeColor="text1"/>
                <w:sz w:val="24"/>
                <w:szCs w:val="24"/>
                <w:lang w:bidi="ar-IQ"/>
              </w:rPr>
              <m:t>R</m:t>
            </m:r>
          </m:e>
          <m:sub>
            <m:r>
              <m:rPr>
                <m:sty m:val="p"/>
              </m:rPr>
              <w:rPr>
                <w:rFonts w:ascii="Cambria Math" w:hAnsi="Cambria Math" w:cs="Times New Roman"/>
                <w:color w:val="000000" w:themeColor="text1"/>
                <w:sz w:val="24"/>
                <w:szCs w:val="24"/>
                <w:lang w:bidi="ar-IQ"/>
              </w:rPr>
              <m:t>Adj</m:t>
            </m:r>
          </m:sub>
          <m:sup>
            <m:r>
              <m:rPr>
                <m:sty m:val="p"/>
              </m:rPr>
              <w:rPr>
                <w:rFonts w:ascii="Cambria Math" w:hAnsi="Cambria Math" w:cs="Times New Roman"/>
                <w:color w:val="000000" w:themeColor="text1"/>
                <w:sz w:val="24"/>
                <w:szCs w:val="24"/>
                <w:lang w:bidi="ar-IQ"/>
              </w:rPr>
              <m:t>2</m:t>
            </m:r>
          </m:sup>
        </m:sSubSup>
        <m:r>
          <m:rPr>
            <m:sty m:val="p"/>
          </m:rPr>
          <w:rPr>
            <w:rFonts w:ascii="Cambria Math" w:hAnsi="Cambria Math" w:cs="Times New Roman"/>
            <w:color w:val="000000" w:themeColor="text1"/>
            <w:sz w:val="24"/>
            <w:szCs w:val="24"/>
            <w:lang w:bidi="ar-IQ"/>
          </w:rPr>
          <m:t xml:space="preserve"> and </m:t>
        </m:r>
        <m:sSubSup>
          <m:sSubSupPr>
            <m:ctrlPr>
              <w:rPr>
                <w:rFonts w:ascii="Cambria Math" w:hAnsi="Cambria Math" w:cs="Times New Roman"/>
                <w:iCs/>
                <w:color w:val="000000" w:themeColor="text1"/>
                <w:sz w:val="24"/>
                <w:szCs w:val="24"/>
                <w:lang w:bidi="ar-IQ"/>
              </w:rPr>
            </m:ctrlPr>
          </m:sSubSupPr>
          <m:e>
            <m:r>
              <m:rPr>
                <m:sty m:val="p"/>
              </m:rPr>
              <w:rPr>
                <w:rFonts w:ascii="Cambria Math" w:hAnsi="Cambria Math" w:cs="Times New Roman"/>
                <w:color w:val="000000" w:themeColor="text1"/>
                <w:sz w:val="24"/>
                <w:szCs w:val="24"/>
                <w:lang w:bidi="ar-IQ"/>
              </w:rPr>
              <m:t>R</m:t>
            </m:r>
          </m:e>
          <m:sub>
            <m:r>
              <m:rPr>
                <m:sty m:val="p"/>
              </m:rPr>
              <w:rPr>
                <w:rFonts w:ascii="Cambria Math" w:hAnsi="Cambria Math" w:cs="Times New Roman"/>
                <w:color w:val="000000" w:themeColor="text1"/>
                <w:sz w:val="24"/>
                <w:szCs w:val="24"/>
                <w:lang w:bidi="ar-IQ"/>
              </w:rPr>
              <m:t>Pre</m:t>
            </m:r>
          </m:sub>
          <m:sup>
            <m:r>
              <m:rPr>
                <m:sty m:val="p"/>
              </m:rPr>
              <w:rPr>
                <w:rFonts w:ascii="Cambria Math" w:hAnsi="Cambria Math" w:cs="Times New Roman"/>
                <w:color w:val="000000" w:themeColor="text1"/>
                <w:sz w:val="24"/>
                <w:szCs w:val="24"/>
                <w:lang w:bidi="ar-IQ"/>
              </w:rPr>
              <m:t>2</m:t>
            </m:r>
          </m:sup>
        </m:sSubSup>
      </m:oMath>
      <w:r w:rsidRPr="00087EB3">
        <w:rPr>
          <w:rFonts w:ascii="Times New Roman" w:hAnsi="Times New Roman" w:cs="Times New Roman"/>
          <w:color w:val="000000" w:themeColor="text1"/>
          <w:sz w:val="24"/>
          <w:szCs w:val="24"/>
        </w:rPr>
        <w:t xml:space="preserve"> for methane production at 3 stages andCOD reduction.</w:t>
      </w:r>
    </w:p>
    <w:tbl>
      <w:tblPr>
        <w:tblStyle w:val="TableGrid"/>
        <w:bidiVisual/>
        <w:tblW w:w="0" w:type="auto"/>
        <w:jc w:val="center"/>
        <w:tblLook w:val="04A0" w:firstRow="1" w:lastRow="0" w:firstColumn="1" w:lastColumn="0" w:noHBand="0" w:noVBand="1"/>
      </w:tblPr>
      <w:tblGrid>
        <w:gridCol w:w="1417"/>
        <w:gridCol w:w="1417"/>
        <w:gridCol w:w="1407"/>
        <w:gridCol w:w="1368"/>
        <w:gridCol w:w="2182"/>
      </w:tblGrid>
      <w:tr w:rsidR="003B775E" w:rsidRPr="00087EB3" w14:paraId="711DBF7A" w14:textId="77777777" w:rsidTr="003B775E">
        <w:trPr>
          <w:jc w:val="center"/>
        </w:trPr>
        <w:tc>
          <w:tcPr>
            <w:tcW w:w="1417" w:type="dxa"/>
            <w:vAlign w:val="center"/>
          </w:tcPr>
          <w:p w14:paraId="73D7CF0F" w14:textId="77777777" w:rsidR="00087EB3" w:rsidRPr="00087EB3" w:rsidRDefault="00087EB3" w:rsidP="003B775E">
            <w:pPr>
              <w:widowControl w:val="0"/>
              <w:autoSpaceDE w:val="0"/>
              <w:autoSpaceDN w:val="0"/>
              <w:bidi/>
              <w:jc w:val="center"/>
              <w:rPr>
                <w:rFonts w:ascii="Times New Roman" w:eastAsia="Times New Roman" w:hAnsi="Times New Roman" w:cs="Times New Roman"/>
                <w:b/>
                <w:bCs/>
                <w:color w:val="000000" w:themeColor="text1"/>
                <w:sz w:val="24"/>
                <w:szCs w:val="24"/>
                <w:lang w:bidi="fa-IR"/>
              </w:rPr>
            </w:pPr>
            <w:r w:rsidRPr="00087EB3">
              <w:rPr>
                <w:rFonts w:ascii="Times New Roman" w:eastAsia="Times New Roman" w:hAnsi="Times New Roman" w:cs="Times New Roman"/>
                <w:b/>
                <w:bCs/>
                <w:color w:val="000000" w:themeColor="text1"/>
                <w:sz w:val="24"/>
                <w:szCs w:val="24"/>
                <w:lang w:bidi="fa-IR"/>
              </w:rPr>
              <w:t>COD Removal</w:t>
            </w:r>
          </w:p>
        </w:tc>
        <w:tc>
          <w:tcPr>
            <w:tcW w:w="1417" w:type="dxa"/>
            <w:vAlign w:val="center"/>
          </w:tcPr>
          <w:p w14:paraId="392F5821" w14:textId="1D5F83EC" w:rsidR="00087EB3" w:rsidRPr="00087EB3" w:rsidRDefault="00087EB3" w:rsidP="003B775E">
            <w:pPr>
              <w:widowControl w:val="0"/>
              <w:autoSpaceDE w:val="0"/>
              <w:autoSpaceDN w:val="0"/>
              <w:bidi/>
              <w:jc w:val="center"/>
              <w:rPr>
                <w:rFonts w:ascii="Times New Roman" w:hAnsi="Times New Roman" w:cs="Times New Roman"/>
                <w:b/>
                <w:bCs/>
                <w:noProof/>
                <w:color w:val="000000" w:themeColor="text1"/>
                <w:sz w:val="24"/>
                <w:szCs w:val="24"/>
              </w:rPr>
            </w:pPr>
            <w:r w:rsidRPr="00087EB3">
              <w:rPr>
                <w:rFonts w:ascii="Times New Roman" w:hAnsi="Times New Roman" w:cs="Times New Roman"/>
                <w:b/>
                <w:bCs/>
                <w:noProof/>
                <w:color w:val="000000" w:themeColor="text1"/>
                <w:sz w:val="24"/>
                <w:szCs w:val="24"/>
              </w:rPr>
              <w:t>Methan</w:t>
            </w:r>
          </w:p>
          <w:p w14:paraId="6854B032" w14:textId="77777777" w:rsidR="00087EB3" w:rsidRPr="00087EB3" w:rsidRDefault="00087EB3" w:rsidP="003B775E">
            <w:pPr>
              <w:widowControl w:val="0"/>
              <w:autoSpaceDE w:val="0"/>
              <w:autoSpaceDN w:val="0"/>
              <w:bidi/>
              <w:jc w:val="center"/>
              <w:rPr>
                <w:rFonts w:ascii="Times New Roman" w:eastAsia="Times New Roman" w:hAnsi="Times New Roman" w:cs="Times New Roman"/>
                <w:b/>
                <w:bCs/>
                <w:color w:val="000000" w:themeColor="text1"/>
                <w:sz w:val="24"/>
                <w:szCs w:val="24"/>
                <w:rtl/>
                <w:lang w:bidi="fa-IR"/>
              </w:rPr>
            </w:pPr>
            <w:r w:rsidRPr="00087EB3">
              <w:rPr>
                <w:rFonts w:ascii="Times New Roman" w:hAnsi="Times New Roman" w:cs="Times New Roman"/>
                <w:b/>
                <w:bCs/>
                <w:noProof/>
                <w:color w:val="000000" w:themeColor="text1"/>
                <w:sz w:val="24"/>
                <w:szCs w:val="24"/>
              </w:rPr>
              <w:t>T3</w:t>
            </w:r>
          </w:p>
        </w:tc>
        <w:tc>
          <w:tcPr>
            <w:tcW w:w="1407" w:type="dxa"/>
            <w:vAlign w:val="center"/>
          </w:tcPr>
          <w:p w14:paraId="13F84F93" w14:textId="77777777" w:rsidR="00087EB3" w:rsidRPr="00087EB3" w:rsidRDefault="00087EB3" w:rsidP="003B775E">
            <w:pPr>
              <w:widowControl w:val="0"/>
              <w:autoSpaceDE w:val="0"/>
              <w:autoSpaceDN w:val="0"/>
              <w:bidi/>
              <w:jc w:val="center"/>
              <w:rPr>
                <w:rFonts w:ascii="Times New Roman" w:hAnsi="Times New Roman" w:cs="Times New Roman"/>
                <w:b/>
                <w:bCs/>
                <w:noProof/>
                <w:color w:val="000000" w:themeColor="text1"/>
                <w:sz w:val="24"/>
                <w:szCs w:val="24"/>
              </w:rPr>
            </w:pPr>
            <w:r w:rsidRPr="00087EB3">
              <w:rPr>
                <w:rFonts w:ascii="Times New Roman" w:hAnsi="Times New Roman" w:cs="Times New Roman"/>
                <w:b/>
                <w:bCs/>
                <w:noProof/>
                <w:color w:val="000000" w:themeColor="text1"/>
                <w:sz w:val="24"/>
                <w:szCs w:val="24"/>
              </w:rPr>
              <w:t>Methan</w:t>
            </w:r>
          </w:p>
          <w:p w14:paraId="381172F9" w14:textId="7454B0AD" w:rsidR="00087EB3" w:rsidRPr="00087EB3" w:rsidRDefault="00087EB3" w:rsidP="003B775E">
            <w:pPr>
              <w:widowControl w:val="0"/>
              <w:autoSpaceDE w:val="0"/>
              <w:autoSpaceDN w:val="0"/>
              <w:bidi/>
              <w:jc w:val="center"/>
              <w:rPr>
                <w:rFonts w:ascii="Times New Roman" w:eastAsia="Times New Roman" w:hAnsi="Times New Roman" w:cs="Times New Roman"/>
                <w:b/>
                <w:bCs/>
                <w:color w:val="000000" w:themeColor="text1"/>
                <w:sz w:val="24"/>
                <w:szCs w:val="24"/>
                <w:rtl/>
                <w:lang w:bidi="fa-IR"/>
              </w:rPr>
            </w:pPr>
            <w:r w:rsidRPr="00087EB3">
              <w:rPr>
                <w:rFonts w:ascii="Times New Roman" w:hAnsi="Times New Roman" w:cs="Times New Roman"/>
                <w:b/>
                <w:bCs/>
                <w:noProof/>
                <w:color w:val="000000" w:themeColor="text1"/>
                <w:sz w:val="24"/>
                <w:szCs w:val="24"/>
              </w:rPr>
              <w:t>T2</w:t>
            </w:r>
          </w:p>
        </w:tc>
        <w:tc>
          <w:tcPr>
            <w:tcW w:w="1368" w:type="dxa"/>
            <w:vAlign w:val="center"/>
          </w:tcPr>
          <w:p w14:paraId="1074999F" w14:textId="77777777" w:rsidR="00087EB3" w:rsidRPr="00087EB3" w:rsidRDefault="00087EB3" w:rsidP="003B775E">
            <w:pPr>
              <w:widowControl w:val="0"/>
              <w:autoSpaceDE w:val="0"/>
              <w:autoSpaceDN w:val="0"/>
              <w:bidi/>
              <w:jc w:val="center"/>
              <w:rPr>
                <w:rFonts w:ascii="Times New Roman" w:hAnsi="Times New Roman" w:cs="Times New Roman"/>
                <w:b/>
                <w:bCs/>
                <w:noProof/>
                <w:color w:val="000000" w:themeColor="text1"/>
                <w:sz w:val="24"/>
                <w:szCs w:val="24"/>
              </w:rPr>
            </w:pPr>
            <w:r w:rsidRPr="00087EB3">
              <w:rPr>
                <w:rFonts w:ascii="Times New Roman" w:hAnsi="Times New Roman" w:cs="Times New Roman"/>
                <w:b/>
                <w:bCs/>
                <w:noProof/>
                <w:color w:val="000000" w:themeColor="text1"/>
                <w:sz w:val="24"/>
                <w:szCs w:val="24"/>
              </w:rPr>
              <w:t>Methan</w:t>
            </w:r>
          </w:p>
          <w:p w14:paraId="64361019" w14:textId="77777777" w:rsidR="00087EB3" w:rsidRPr="00087EB3" w:rsidRDefault="00087EB3" w:rsidP="003B775E">
            <w:pPr>
              <w:widowControl w:val="0"/>
              <w:autoSpaceDE w:val="0"/>
              <w:autoSpaceDN w:val="0"/>
              <w:bidi/>
              <w:jc w:val="center"/>
              <w:rPr>
                <w:rFonts w:ascii="Times New Roman" w:eastAsia="Times New Roman" w:hAnsi="Times New Roman" w:cs="Times New Roman"/>
                <w:b/>
                <w:bCs/>
                <w:color w:val="000000" w:themeColor="text1"/>
                <w:sz w:val="24"/>
                <w:szCs w:val="24"/>
                <w:lang w:bidi="fa-IR"/>
              </w:rPr>
            </w:pPr>
            <w:r w:rsidRPr="00087EB3">
              <w:rPr>
                <w:rFonts w:ascii="Times New Roman" w:hAnsi="Times New Roman" w:cs="Times New Roman"/>
                <w:b/>
                <w:bCs/>
                <w:noProof/>
                <w:color w:val="000000" w:themeColor="text1"/>
                <w:sz w:val="24"/>
                <w:szCs w:val="24"/>
              </w:rPr>
              <w:t>T1</w:t>
            </w:r>
          </w:p>
        </w:tc>
        <w:tc>
          <w:tcPr>
            <w:tcW w:w="2182" w:type="dxa"/>
            <w:vAlign w:val="center"/>
          </w:tcPr>
          <w:p w14:paraId="091476C9" w14:textId="77777777" w:rsidR="00087EB3" w:rsidRPr="00087EB3" w:rsidRDefault="00087EB3" w:rsidP="003B775E">
            <w:pPr>
              <w:widowControl w:val="0"/>
              <w:autoSpaceDE w:val="0"/>
              <w:autoSpaceDN w:val="0"/>
              <w:bidi/>
              <w:jc w:val="center"/>
              <w:rPr>
                <w:rFonts w:ascii="Times New Roman" w:eastAsia="Times New Roman" w:hAnsi="Times New Roman" w:cs="Times New Roman"/>
                <w:b/>
                <w:bCs/>
                <w:color w:val="000000" w:themeColor="text1"/>
                <w:sz w:val="24"/>
                <w:szCs w:val="24"/>
                <w:rtl/>
                <w:lang w:bidi="fa-IR"/>
              </w:rPr>
            </w:pPr>
          </w:p>
        </w:tc>
      </w:tr>
      <w:tr w:rsidR="003B775E" w:rsidRPr="00087EB3" w14:paraId="72934246" w14:textId="77777777" w:rsidTr="003B775E">
        <w:trPr>
          <w:jc w:val="center"/>
        </w:trPr>
        <w:tc>
          <w:tcPr>
            <w:tcW w:w="1417" w:type="dxa"/>
            <w:vAlign w:val="center"/>
          </w:tcPr>
          <w:p w14:paraId="1D47AFF2" w14:textId="77777777" w:rsidR="00087EB3" w:rsidRPr="00087EB3" w:rsidRDefault="00087EB3" w:rsidP="003B775E">
            <w:pPr>
              <w:widowControl w:val="0"/>
              <w:autoSpaceDE w:val="0"/>
              <w:autoSpaceDN w:val="0"/>
              <w:bidi/>
              <w:jc w:val="center"/>
              <w:rPr>
                <w:rFonts w:ascii="Times New Roman" w:eastAsia="Times New Roman" w:hAnsi="Times New Roman" w:cs="Times New Roman"/>
                <w:b/>
                <w:bCs/>
                <w:color w:val="000000" w:themeColor="text1"/>
                <w:sz w:val="24"/>
                <w:szCs w:val="24"/>
              </w:rPr>
            </w:pPr>
            <w:r w:rsidRPr="00087EB3">
              <w:rPr>
                <w:rFonts w:ascii="Times New Roman" w:eastAsia="Times New Roman" w:hAnsi="Times New Roman" w:cs="Times New Roman"/>
                <w:b/>
                <w:bCs/>
                <w:color w:val="000000" w:themeColor="text1"/>
                <w:sz w:val="24"/>
                <w:szCs w:val="24"/>
              </w:rPr>
              <w:t>0.9921</w:t>
            </w:r>
          </w:p>
        </w:tc>
        <w:tc>
          <w:tcPr>
            <w:tcW w:w="1417" w:type="dxa"/>
            <w:vAlign w:val="center"/>
          </w:tcPr>
          <w:p w14:paraId="62359DDF" w14:textId="77777777" w:rsidR="00087EB3" w:rsidRPr="00087EB3" w:rsidRDefault="00087EB3" w:rsidP="003B775E">
            <w:pPr>
              <w:widowControl w:val="0"/>
              <w:autoSpaceDE w:val="0"/>
              <w:autoSpaceDN w:val="0"/>
              <w:bidi/>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0.9908</w:t>
            </w:r>
          </w:p>
        </w:tc>
        <w:tc>
          <w:tcPr>
            <w:tcW w:w="1407" w:type="dxa"/>
            <w:vAlign w:val="center"/>
          </w:tcPr>
          <w:p w14:paraId="3DF64E60" w14:textId="77777777" w:rsidR="00087EB3" w:rsidRPr="00087EB3" w:rsidRDefault="00087EB3" w:rsidP="003B775E">
            <w:pPr>
              <w:widowControl w:val="0"/>
              <w:autoSpaceDE w:val="0"/>
              <w:autoSpaceDN w:val="0"/>
              <w:bidi/>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0.9964</w:t>
            </w:r>
          </w:p>
        </w:tc>
        <w:tc>
          <w:tcPr>
            <w:tcW w:w="1368" w:type="dxa"/>
            <w:vAlign w:val="center"/>
          </w:tcPr>
          <w:p w14:paraId="2D2994F7" w14:textId="77777777" w:rsidR="00087EB3" w:rsidRPr="00087EB3" w:rsidRDefault="00087EB3" w:rsidP="003B775E">
            <w:pPr>
              <w:widowControl w:val="0"/>
              <w:autoSpaceDE w:val="0"/>
              <w:autoSpaceDN w:val="0"/>
              <w:bidi/>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0.9928</w:t>
            </w:r>
          </w:p>
        </w:tc>
        <w:tc>
          <w:tcPr>
            <w:tcW w:w="2182" w:type="dxa"/>
            <w:vAlign w:val="center"/>
          </w:tcPr>
          <w:p w14:paraId="2F448446" w14:textId="4B334CBD" w:rsidR="00087EB3" w:rsidRPr="00087EB3" w:rsidRDefault="00087EB3" w:rsidP="003B775E">
            <w:pPr>
              <w:widowControl w:val="0"/>
              <w:autoSpaceDE w:val="0"/>
              <w:autoSpaceDN w:val="0"/>
              <w:bidi/>
              <w:jc w:val="center"/>
              <w:rPr>
                <w:rFonts w:ascii="Times New Roman" w:eastAsia="Times New Roman" w:hAnsi="Times New Roman" w:cs="Times New Roman"/>
                <w:color w:val="000000" w:themeColor="text1"/>
                <w:sz w:val="24"/>
                <w:szCs w:val="24"/>
              </w:rPr>
            </w:pPr>
            <m:oMathPara>
              <m:oMath>
                <m:sSup>
                  <m:sSupPr>
                    <m:ctrlPr>
                      <w:rPr>
                        <w:rFonts w:ascii="Cambria Math" w:hAnsi="Cambria Math" w:cs="Times New Roman"/>
                        <w:iCs/>
                        <w:color w:val="000000" w:themeColor="text1"/>
                        <w:sz w:val="24"/>
                        <w:szCs w:val="24"/>
                        <w:lang w:bidi="ar-IQ"/>
                      </w:rPr>
                    </m:ctrlPr>
                  </m:sSupPr>
                  <m:e>
                    <m:r>
                      <m:rPr>
                        <m:sty m:val="p"/>
                      </m:rPr>
                      <w:rPr>
                        <w:rFonts w:ascii="Cambria Math" w:hAnsi="Cambria Math" w:cs="Times New Roman"/>
                        <w:color w:val="000000" w:themeColor="text1"/>
                        <w:sz w:val="24"/>
                        <w:szCs w:val="24"/>
                        <w:lang w:bidi="ar-IQ"/>
                      </w:rPr>
                      <m:t>R</m:t>
                    </m:r>
                  </m:e>
                  <m:sup>
                    <m:r>
                      <m:rPr>
                        <m:sty m:val="p"/>
                      </m:rPr>
                      <w:rPr>
                        <w:rFonts w:ascii="Cambria Math" w:hAnsi="Cambria Math" w:cs="Times New Roman"/>
                        <w:color w:val="000000" w:themeColor="text1"/>
                        <w:sz w:val="24"/>
                        <w:szCs w:val="24"/>
                        <w:lang w:bidi="ar-IQ"/>
                      </w:rPr>
                      <m:t>2</m:t>
                    </m:r>
                  </m:sup>
                </m:sSup>
              </m:oMath>
            </m:oMathPara>
          </w:p>
        </w:tc>
      </w:tr>
      <w:tr w:rsidR="003B775E" w:rsidRPr="00087EB3" w14:paraId="7BBE0E2F" w14:textId="77777777" w:rsidTr="003B775E">
        <w:trPr>
          <w:jc w:val="center"/>
        </w:trPr>
        <w:tc>
          <w:tcPr>
            <w:tcW w:w="1417" w:type="dxa"/>
            <w:vAlign w:val="center"/>
          </w:tcPr>
          <w:p w14:paraId="16627743" w14:textId="77777777" w:rsidR="00087EB3" w:rsidRPr="00087EB3" w:rsidRDefault="00087EB3" w:rsidP="003B775E">
            <w:pPr>
              <w:widowControl w:val="0"/>
              <w:autoSpaceDE w:val="0"/>
              <w:autoSpaceDN w:val="0"/>
              <w:bidi/>
              <w:jc w:val="center"/>
              <w:rPr>
                <w:rFonts w:ascii="Times New Roman" w:eastAsia="Times New Roman" w:hAnsi="Times New Roman" w:cs="Times New Roman"/>
                <w:b/>
                <w:bCs/>
                <w:color w:val="000000" w:themeColor="text1"/>
                <w:sz w:val="24"/>
                <w:szCs w:val="24"/>
              </w:rPr>
            </w:pPr>
            <w:r w:rsidRPr="00087EB3">
              <w:rPr>
                <w:rFonts w:ascii="Times New Roman" w:eastAsia="Times New Roman" w:hAnsi="Times New Roman" w:cs="Times New Roman"/>
                <w:b/>
                <w:bCs/>
                <w:color w:val="000000" w:themeColor="text1"/>
                <w:sz w:val="24"/>
                <w:szCs w:val="24"/>
              </w:rPr>
              <w:t>0.9841</w:t>
            </w:r>
          </w:p>
        </w:tc>
        <w:tc>
          <w:tcPr>
            <w:tcW w:w="1417" w:type="dxa"/>
            <w:vAlign w:val="center"/>
          </w:tcPr>
          <w:p w14:paraId="5A85F452" w14:textId="77777777" w:rsidR="00087EB3" w:rsidRPr="00087EB3" w:rsidRDefault="00087EB3" w:rsidP="003B775E">
            <w:pPr>
              <w:widowControl w:val="0"/>
              <w:autoSpaceDE w:val="0"/>
              <w:autoSpaceDN w:val="0"/>
              <w:bidi/>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0.9853</w:t>
            </w:r>
          </w:p>
        </w:tc>
        <w:tc>
          <w:tcPr>
            <w:tcW w:w="1407" w:type="dxa"/>
            <w:vAlign w:val="center"/>
          </w:tcPr>
          <w:p w14:paraId="5FFAC35B" w14:textId="77777777" w:rsidR="00087EB3" w:rsidRPr="00087EB3" w:rsidRDefault="00087EB3" w:rsidP="003B775E">
            <w:pPr>
              <w:widowControl w:val="0"/>
              <w:autoSpaceDE w:val="0"/>
              <w:autoSpaceDN w:val="0"/>
              <w:bidi/>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0.9937</w:t>
            </w:r>
          </w:p>
        </w:tc>
        <w:tc>
          <w:tcPr>
            <w:tcW w:w="1368" w:type="dxa"/>
            <w:vAlign w:val="center"/>
          </w:tcPr>
          <w:p w14:paraId="32256488" w14:textId="77777777" w:rsidR="00087EB3" w:rsidRPr="00087EB3" w:rsidRDefault="00087EB3" w:rsidP="003B775E">
            <w:pPr>
              <w:widowControl w:val="0"/>
              <w:autoSpaceDE w:val="0"/>
              <w:autoSpaceDN w:val="0"/>
              <w:bidi/>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0.9873</w:t>
            </w:r>
          </w:p>
        </w:tc>
        <w:tc>
          <w:tcPr>
            <w:tcW w:w="2182" w:type="dxa"/>
            <w:vAlign w:val="center"/>
          </w:tcPr>
          <w:p w14:paraId="5F8E9384" w14:textId="2DA00D56" w:rsidR="00087EB3" w:rsidRPr="00087EB3" w:rsidRDefault="00087EB3" w:rsidP="003B775E">
            <w:pPr>
              <w:widowControl w:val="0"/>
              <w:autoSpaceDE w:val="0"/>
              <w:autoSpaceDN w:val="0"/>
              <w:bidi/>
              <w:jc w:val="center"/>
              <w:rPr>
                <w:rFonts w:ascii="Times New Roman" w:eastAsia="Times New Roman" w:hAnsi="Times New Roman" w:cs="Times New Roman"/>
                <w:color w:val="000000" w:themeColor="text1"/>
                <w:sz w:val="24"/>
                <w:szCs w:val="24"/>
              </w:rPr>
            </w:pPr>
            <m:oMathPara>
              <m:oMath>
                <m:sSubSup>
                  <m:sSubSupPr>
                    <m:ctrlPr>
                      <w:rPr>
                        <w:rFonts w:ascii="Cambria Math" w:hAnsi="Cambria Math" w:cs="Times New Roman"/>
                        <w:iCs/>
                        <w:color w:val="000000" w:themeColor="text1"/>
                        <w:sz w:val="24"/>
                        <w:szCs w:val="24"/>
                        <w:lang w:bidi="ar-IQ"/>
                      </w:rPr>
                    </m:ctrlPr>
                  </m:sSubSupPr>
                  <m:e>
                    <m:r>
                      <m:rPr>
                        <m:sty m:val="p"/>
                      </m:rPr>
                      <w:rPr>
                        <w:rFonts w:ascii="Cambria Math" w:hAnsi="Cambria Math" w:cs="Times New Roman"/>
                        <w:color w:val="000000" w:themeColor="text1"/>
                        <w:sz w:val="24"/>
                        <w:szCs w:val="24"/>
                        <w:lang w:bidi="ar-IQ"/>
                      </w:rPr>
                      <m:t>R</m:t>
                    </m:r>
                  </m:e>
                  <m:sub>
                    <m:r>
                      <m:rPr>
                        <m:sty m:val="p"/>
                      </m:rPr>
                      <w:rPr>
                        <w:rFonts w:ascii="Cambria Math" w:hAnsi="Cambria Math" w:cs="Times New Roman"/>
                        <w:color w:val="000000" w:themeColor="text1"/>
                        <w:sz w:val="24"/>
                        <w:szCs w:val="24"/>
                        <w:lang w:bidi="ar-IQ"/>
                      </w:rPr>
                      <m:t>Adj</m:t>
                    </m:r>
                  </m:sub>
                  <m:sup>
                    <m:r>
                      <m:rPr>
                        <m:sty m:val="p"/>
                      </m:rPr>
                      <w:rPr>
                        <w:rFonts w:ascii="Cambria Math" w:hAnsi="Cambria Math" w:cs="Times New Roman"/>
                        <w:color w:val="000000" w:themeColor="text1"/>
                        <w:sz w:val="24"/>
                        <w:szCs w:val="24"/>
                        <w:lang w:bidi="ar-IQ"/>
                      </w:rPr>
                      <m:t>2</m:t>
                    </m:r>
                  </m:sup>
                </m:sSubSup>
              </m:oMath>
            </m:oMathPara>
          </w:p>
        </w:tc>
      </w:tr>
      <w:tr w:rsidR="003B775E" w:rsidRPr="00087EB3" w14:paraId="29158DEE" w14:textId="77777777" w:rsidTr="003B775E">
        <w:trPr>
          <w:jc w:val="center"/>
        </w:trPr>
        <w:tc>
          <w:tcPr>
            <w:tcW w:w="1417" w:type="dxa"/>
            <w:vAlign w:val="center"/>
          </w:tcPr>
          <w:p w14:paraId="45331C1B" w14:textId="77777777" w:rsidR="00087EB3" w:rsidRPr="00087EB3" w:rsidRDefault="00087EB3" w:rsidP="003B775E">
            <w:pPr>
              <w:widowControl w:val="0"/>
              <w:autoSpaceDE w:val="0"/>
              <w:autoSpaceDN w:val="0"/>
              <w:bidi/>
              <w:jc w:val="center"/>
              <w:rPr>
                <w:rFonts w:ascii="Times New Roman" w:eastAsia="Times New Roman" w:hAnsi="Times New Roman" w:cs="Times New Roman"/>
                <w:b/>
                <w:bCs/>
                <w:color w:val="000000" w:themeColor="text1"/>
                <w:sz w:val="24"/>
                <w:szCs w:val="24"/>
              </w:rPr>
            </w:pPr>
            <w:r w:rsidRPr="00087EB3">
              <w:rPr>
                <w:rFonts w:ascii="Times New Roman" w:eastAsia="Times New Roman" w:hAnsi="Times New Roman" w:cs="Times New Roman"/>
                <w:b/>
                <w:bCs/>
                <w:color w:val="000000" w:themeColor="text1"/>
                <w:sz w:val="24"/>
                <w:szCs w:val="24"/>
              </w:rPr>
              <w:t>0.9531</w:t>
            </w:r>
          </w:p>
        </w:tc>
        <w:tc>
          <w:tcPr>
            <w:tcW w:w="1417" w:type="dxa"/>
            <w:vAlign w:val="center"/>
          </w:tcPr>
          <w:p w14:paraId="54CA1B8A" w14:textId="77777777" w:rsidR="00087EB3" w:rsidRPr="00087EB3" w:rsidRDefault="00087EB3" w:rsidP="003B775E">
            <w:pPr>
              <w:widowControl w:val="0"/>
              <w:autoSpaceDE w:val="0"/>
              <w:autoSpaceDN w:val="0"/>
              <w:bidi/>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0.9673</w:t>
            </w:r>
          </w:p>
        </w:tc>
        <w:tc>
          <w:tcPr>
            <w:tcW w:w="1407" w:type="dxa"/>
            <w:vAlign w:val="center"/>
          </w:tcPr>
          <w:p w14:paraId="688F4DE7" w14:textId="77777777" w:rsidR="00087EB3" w:rsidRPr="00087EB3" w:rsidRDefault="00087EB3" w:rsidP="003B775E">
            <w:pPr>
              <w:widowControl w:val="0"/>
              <w:autoSpaceDE w:val="0"/>
              <w:autoSpaceDN w:val="0"/>
              <w:bidi/>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0.9844</w:t>
            </w:r>
          </w:p>
        </w:tc>
        <w:tc>
          <w:tcPr>
            <w:tcW w:w="1368" w:type="dxa"/>
            <w:vAlign w:val="center"/>
          </w:tcPr>
          <w:p w14:paraId="5CAC8FC7" w14:textId="77777777" w:rsidR="00087EB3" w:rsidRPr="00087EB3" w:rsidRDefault="00087EB3" w:rsidP="003B775E">
            <w:pPr>
              <w:widowControl w:val="0"/>
              <w:autoSpaceDE w:val="0"/>
              <w:autoSpaceDN w:val="0"/>
              <w:bidi/>
              <w:jc w:val="center"/>
              <w:rPr>
                <w:rFonts w:ascii="Times New Roman" w:eastAsia="Times New Roman" w:hAnsi="Times New Roman" w:cs="Times New Roman"/>
                <w:color w:val="000000" w:themeColor="text1"/>
                <w:sz w:val="24"/>
                <w:szCs w:val="24"/>
              </w:rPr>
            </w:pPr>
            <w:r w:rsidRPr="00087EB3">
              <w:rPr>
                <w:rFonts w:ascii="Times New Roman" w:eastAsia="Times New Roman" w:hAnsi="Times New Roman" w:cs="Times New Roman"/>
                <w:color w:val="000000" w:themeColor="text1"/>
                <w:sz w:val="24"/>
                <w:szCs w:val="24"/>
              </w:rPr>
              <w:t>0.9649</w:t>
            </w:r>
          </w:p>
        </w:tc>
        <w:tc>
          <w:tcPr>
            <w:tcW w:w="2182" w:type="dxa"/>
            <w:vAlign w:val="center"/>
          </w:tcPr>
          <w:p w14:paraId="63149E9B" w14:textId="6BBE64DE" w:rsidR="00087EB3" w:rsidRPr="00087EB3" w:rsidRDefault="00087EB3" w:rsidP="003B775E">
            <w:pPr>
              <w:widowControl w:val="0"/>
              <w:autoSpaceDE w:val="0"/>
              <w:autoSpaceDN w:val="0"/>
              <w:bidi/>
              <w:jc w:val="center"/>
              <w:rPr>
                <w:rFonts w:ascii="Times New Roman" w:eastAsia="Times New Roman" w:hAnsi="Times New Roman" w:cs="Times New Roman"/>
                <w:color w:val="000000" w:themeColor="text1"/>
                <w:sz w:val="24"/>
                <w:szCs w:val="24"/>
              </w:rPr>
            </w:pPr>
            <m:oMathPara>
              <m:oMath>
                <m:sSubSup>
                  <m:sSubSupPr>
                    <m:ctrlPr>
                      <w:rPr>
                        <w:rFonts w:ascii="Cambria Math" w:hAnsi="Cambria Math" w:cs="Times New Roman"/>
                        <w:iCs/>
                        <w:color w:val="000000" w:themeColor="text1"/>
                        <w:sz w:val="24"/>
                        <w:szCs w:val="24"/>
                        <w:lang w:bidi="ar-IQ"/>
                      </w:rPr>
                    </m:ctrlPr>
                  </m:sSubSupPr>
                  <m:e>
                    <m:r>
                      <m:rPr>
                        <m:sty m:val="p"/>
                      </m:rPr>
                      <w:rPr>
                        <w:rFonts w:ascii="Cambria Math" w:hAnsi="Cambria Math" w:cs="Times New Roman"/>
                        <w:color w:val="000000" w:themeColor="text1"/>
                        <w:sz w:val="24"/>
                        <w:szCs w:val="24"/>
                        <w:lang w:bidi="ar-IQ"/>
                      </w:rPr>
                      <m:t>R</m:t>
                    </m:r>
                  </m:e>
                  <m:sub>
                    <m:r>
                      <m:rPr>
                        <m:sty m:val="p"/>
                      </m:rPr>
                      <w:rPr>
                        <w:rFonts w:ascii="Cambria Math" w:hAnsi="Cambria Math" w:cs="Times New Roman"/>
                        <w:color w:val="000000" w:themeColor="text1"/>
                        <w:sz w:val="24"/>
                        <w:szCs w:val="24"/>
                        <w:lang w:bidi="ar-IQ"/>
                      </w:rPr>
                      <m:t>Pre</m:t>
                    </m:r>
                  </m:sub>
                  <m:sup>
                    <m:r>
                      <m:rPr>
                        <m:sty m:val="p"/>
                      </m:rPr>
                      <w:rPr>
                        <w:rFonts w:ascii="Cambria Math" w:hAnsi="Cambria Math" w:cs="Times New Roman"/>
                        <w:color w:val="000000" w:themeColor="text1"/>
                        <w:sz w:val="24"/>
                        <w:szCs w:val="24"/>
                        <w:lang w:bidi="ar-IQ"/>
                      </w:rPr>
                      <m:t>2</m:t>
                    </m:r>
                  </m:sup>
                </m:sSubSup>
              </m:oMath>
            </m:oMathPara>
          </w:p>
        </w:tc>
      </w:tr>
    </w:tbl>
    <w:p w14:paraId="67DB3AFD" w14:textId="77777777" w:rsidR="003B775E" w:rsidRDefault="003B775E" w:rsidP="003B775E">
      <w:pPr>
        <w:spacing w:after="0" w:line="240" w:lineRule="auto"/>
        <w:jc w:val="both"/>
        <w:rPr>
          <w:rFonts w:ascii="Times New Roman" w:hAnsi="Times New Roman" w:cs="Times New Roman"/>
          <w:b/>
          <w:bCs/>
          <w:color w:val="000000" w:themeColor="text1"/>
          <w:sz w:val="24"/>
          <w:szCs w:val="24"/>
        </w:rPr>
      </w:pPr>
    </w:p>
    <w:p w14:paraId="3AF2B356" w14:textId="700AC2AC" w:rsidR="00087EB3" w:rsidRPr="00087EB3" w:rsidRDefault="00087EB3" w:rsidP="00087EB3">
      <w:pPr>
        <w:spacing w:after="120" w:line="240" w:lineRule="auto"/>
        <w:jc w:val="both"/>
        <w:rPr>
          <w:rFonts w:ascii="Times New Roman" w:hAnsi="Times New Roman" w:cs="Times New Roman"/>
          <w:b/>
          <w:bCs/>
          <w:color w:val="000000" w:themeColor="text1"/>
          <w:sz w:val="24"/>
          <w:szCs w:val="24"/>
        </w:rPr>
      </w:pPr>
      <w:r w:rsidRPr="00087EB3">
        <w:rPr>
          <w:rFonts w:ascii="Times New Roman" w:hAnsi="Times New Roman" w:cs="Times New Roman"/>
          <w:b/>
          <w:bCs/>
          <w:color w:val="000000" w:themeColor="text1"/>
          <w:sz w:val="24"/>
          <w:szCs w:val="24"/>
        </w:rPr>
        <w:t>3.2.1 Investigate the effect of parameters</w:t>
      </w:r>
    </w:p>
    <w:p w14:paraId="0BD6B5D9" w14:textId="4F66286F" w:rsidR="00087EB3" w:rsidRPr="00087EB3" w:rsidRDefault="00087EB3" w:rsidP="00087EB3">
      <w:pPr>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 xml:space="preserve">Figures4, 5, 6 shows effect of operational parameters of anaerobic digestion on methane production and COD removal. Figure4 </w:t>
      </w:r>
      <w:r w:rsidR="003B775E" w:rsidRPr="00087EB3">
        <w:rPr>
          <w:rFonts w:ascii="Times New Roman" w:hAnsi="Times New Roman" w:cs="Times New Roman"/>
          <w:color w:val="000000" w:themeColor="text1"/>
          <w:sz w:val="24"/>
          <w:szCs w:val="24"/>
        </w:rPr>
        <w:t>shows effect</w:t>
      </w:r>
      <w:r w:rsidRPr="00087EB3">
        <w:rPr>
          <w:rFonts w:ascii="Times New Roman" w:hAnsi="Times New Roman" w:cs="Times New Roman"/>
          <w:color w:val="000000" w:themeColor="text1"/>
          <w:sz w:val="24"/>
          <w:szCs w:val="24"/>
        </w:rPr>
        <w:t xml:space="preserve"> </w:t>
      </w:r>
      <w:r w:rsidR="003B775E" w:rsidRPr="00087EB3">
        <w:rPr>
          <w:rFonts w:ascii="Times New Roman" w:hAnsi="Times New Roman" w:cs="Times New Roman"/>
          <w:color w:val="000000" w:themeColor="text1"/>
          <w:sz w:val="24"/>
          <w:szCs w:val="24"/>
        </w:rPr>
        <w:t>of parameters</w:t>
      </w:r>
      <w:r w:rsidRPr="00087EB3">
        <w:rPr>
          <w:rFonts w:ascii="Times New Roman" w:hAnsi="Times New Roman" w:cs="Times New Roman"/>
          <w:color w:val="000000" w:themeColor="text1"/>
          <w:sz w:val="24"/>
          <w:szCs w:val="24"/>
        </w:rPr>
        <w:t xml:space="preserve"> according to coefficient of interaction of DR and MLVSS and elimination of this parameter from equation, interaction of DR and co-digestion and MLVSS and co- digestion during anaerobic digestion is investigated.</w:t>
      </w:r>
      <w:r w:rsidRPr="00087EB3">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 xml:space="preserve">According to the literature in the context of oily pollutants removal using anaerobic digestion, it has been estimated that steady state is achieved during 15th day of the process [14]. Therefore, COD measurement was carried out on 15th day. Moreover, for achieving better analysis of the interaction of parameters, plot of interacting parameters </w:t>
      </w:r>
      <w:proofErr w:type="gramStart"/>
      <w:r w:rsidRPr="00087EB3">
        <w:rPr>
          <w:rFonts w:ascii="Times New Roman" w:hAnsi="Times New Roman" w:cs="Times New Roman"/>
          <w:color w:val="000000" w:themeColor="text1"/>
          <w:sz w:val="24"/>
          <w:szCs w:val="24"/>
        </w:rPr>
        <w:t>are</w:t>
      </w:r>
      <w:proofErr w:type="gramEnd"/>
      <w:r w:rsidRPr="00087EB3">
        <w:rPr>
          <w:rFonts w:ascii="Times New Roman" w:hAnsi="Times New Roman" w:cs="Times New Roman"/>
          <w:color w:val="000000" w:themeColor="text1"/>
          <w:sz w:val="24"/>
          <w:szCs w:val="24"/>
        </w:rPr>
        <w:t xml:space="preserve"> presented at 15th day.</w:t>
      </w:r>
      <w:r w:rsidRPr="00087EB3">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According to the results, highest methane yield was obtained on 11th day. This is related to the consumption of all digestible substrate and inhibition of anaerobic digestion.</w:t>
      </w:r>
    </w:p>
    <w:p w14:paraId="470B03DF" w14:textId="04EEC5B8"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rPr>
      </w:pPr>
    </w:p>
    <w:p w14:paraId="0CA06B24" w14:textId="0A22237A" w:rsidR="00087EB3" w:rsidRPr="00087EB3" w:rsidRDefault="00087EB3" w:rsidP="00087EB3">
      <w:pPr>
        <w:spacing w:after="120" w:line="240" w:lineRule="auto"/>
        <w:jc w:val="both"/>
        <w:rPr>
          <w:rFonts w:ascii="Times New Roman" w:hAnsi="Times New Roman" w:cs="Times New Roman"/>
          <w:color w:val="000000" w:themeColor="text1"/>
          <w:sz w:val="24"/>
          <w:szCs w:val="24"/>
        </w:rPr>
      </w:pPr>
    </w:p>
    <w:p w14:paraId="013AF17D" w14:textId="6164853F" w:rsidR="00087EB3" w:rsidRPr="00087EB3" w:rsidRDefault="00087EB3" w:rsidP="00087EB3">
      <w:pPr>
        <w:spacing w:after="120" w:line="240" w:lineRule="auto"/>
        <w:jc w:val="both"/>
        <w:rPr>
          <w:rFonts w:ascii="Times New Roman" w:hAnsi="Times New Roman" w:cs="Times New Roman"/>
          <w:color w:val="000000" w:themeColor="text1"/>
          <w:sz w:val="24"/>
          <w:szCs w:val="24"/>
        </w:rPr>
      </w:pPr>
    </w:p>
    <w:p w14:paraId="4D4EFEBC" w14:textId="406C1F6D" w:rsidR="00087EB3" w:rsidRPr="00087EB3" w:rsidRDefault="003B775E" w:rsidP="00087EB3">
      <w:pPr>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noProof/>
          <w:color w:val="000000" w:themeColor="text1"/>
          <w:sz w:val="24"/>
          <w:szCs w:val="24"/>
        </w:rPr>
        <w:lastRenderedPageBreak/>
        <w:drawing>
          <wp:anchor distT="0" distB="0" distL="114300" distR="114300" simplePos="0" relativeHeight="251589120" behindDoc="0" locked="0" layoutInCell="1" allowOverlap="1" wp14:anchorId="2180C052" wp14:editId="6D714D19">
            <wp:simplePos x="0" y="0"/>
            <wp:positionH relativeFrom="margin">
              <wp:posOffset>965835</wp:posOffset>
            </wp:positionH>
            <wp:positionV relativeFrom="paragraph">
              <wp:posOffset>-161925</wp:posOffset>
            </wp:positionV>
            <wp:extent cx="4210050" cy="26098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0050" cy="260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F4039" w14:textId="3FE49D1C" w:rsidR="00087EB3" w:rsidRDefault="00087EB3" w:rsidP="00087EB3">
      <w:pPr>
        <w:spacing w:after="120" w:line="240" w:lineRule="auto"/>
        <w:jc w:val="both"/>
        <w:rPr>
          <w:rFonts w:ascii="Times New Roman" w:hAnsi="Times New Roman" w:cs="Times New Roman"/>
          <w:color w:val="000000" w:themeColor="text1"/>
          <w:sz w:val="24"/>
          <w:szCs w:val="24"/>
        </w:rPr>
      </w:pPr>
    </w:p>
    <w:p w14:paraId="72AEA33C" w14:textId="2A04D711" w:rsidR="003B775E" w:rsidRDefault="003B775E" w:rsidP="00087EB3">
      <w:pPr>
        <w:spacing w:after="120" w:line="240" w:lineRule="auto"/>
        <w:jc w:val="both"/>
        <w:rPr>
          <w:rFonts w:ascii="Times New Roman" w:hAnsi="Times New Roman" w:cs="Times New Roman"/>
          <w:color w:val="000000" w:themeColor="text1"/>
          <w:sz w:val="24"/>
          <w:szCs w:val="24"/>
        </w:rPr>
      </w:pPr>
    </w:p>
    <w:p w14:paraId="4D04E93B" w14:textId="2ADC79F9" w:rsidR="003B775E" w:rsidRDefault="003B775E" w:rsidP="00087EB3">
      <w:pPr>
        <w:spacing w:after="120" w:line="240" w:lineRule="auto"/>
        <w:jc w:val="both"/>
        <w:rPr>
          <w:rFonts w:ascii="Times New Roman" w:hAnsi="Times New Roman" w:cs="Times New Roman"/>
          <w:color w:val="000000" w:themeColor="text1"/>
          <w:sz w:val="24"/>
          <w:szCs w:val="24"/>
        </w:rPr>
      </w:pPr>
    </w:p>
    <w:p w14:paraId="1AF62368" w14:textId="5F6B17FF" w:rsidR="003B775E" w:rsidRDefault="003B775E" w:rsidP="00087EB3">
      <w:pPr>
        <w:spacing w:after="120" w:line="240" w:lineRule="auto"/>
        <w:jc w:val="both"/>
        <w:rPr>
          <w:rFonts w:ascii="Times New Roman" w:hAnsi="Times New Roman" w:cs="Times New Roman"/>
          <w:color w:val="000000" w:themeColor="text1"/>
          <w:sz w:val="24"/>
          <w:szCs w:val="24"/>
        </w:rPr>
      </w:pPr>
    </w:p>
    <w:p w14:paraId="26E71A2D" w14:textId="3740B7AD" w:rsidR="003B775E" w:rsidRDefault="003B775E" w:rsidP="00087EB3">
      <w:pPr>
        <w:spacing w:after="120" w:line="240" w:lineRule="auto"/>
        <w:jc w:val="both"/>
        <w:rPr>
          <w:rFonts w:ascii="Times New Roman" w:hAnsi="Times New Roman" w:cs="Times New Roman"/>
          <w:color w:val="000000" w:themeColor="text1"/>
          <w:sz w:val="24"/>
          <w:szCs w:val="24"/>
        </w:rPr>
      </w:pPr>
    </w:p>
    <w:p w14:paraId="67F7B5A9" w14:textId="52700F1F" w:rsidR="003B775E" w:rsidRPr="00087EB3" w:rsidRDefault="003B775E" w:rsidP="00087EB3">
      <w:pPr>
        <w:spacing w:after="120" w:line="240" w:lineRule="auto"/>
        <w:jc w:val="both"/>
        <w:rPr>
          <w:rFonts w:ascii="Times New Roman" w:hAnsi="Times New Roman" w:cs="Times New Roman"/>
          <w:color w:val="000000" w:themeColor="text1"/>
          <w:sz w:val="24"/>
          <w:szCs w:val="24"/>
        </w:rPr>
      </w:pPr>
    </w:p>
    <w:p w14:paraId="149FAC6B" w14:textId="1D2286CE" w:rsidR="00087EB3" w:rsidRPr="00087EB3" w:rsidRDefault="00087EB3" w:rsidP="00087EB3">
      <w:pPr>
        <w:spacing w:after="120" w:line="240" w:lineRule="auto"/>
        <w:jc w:val="both"/>
        <w:rPr>
          <w:rFonts w:ascii="Times New Roman" w:hAnsi="Times New Roman" w:cs="Times New Roman"/>
          <w:color w:val="000000" w:themeColor="text1"/>
          <w:sz w:val="24"/>
          <w:szCs w:val="24"/>
        </w:rPr>
      </w:pPr>
    </w:p>
    <w:p w14:paraId="4CA632F4"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rPr>
      </w:pPr>
    </w:p>
    <w:p w14:paraId="1EFD8951"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rPr>
      </w:pPr>
    </w:p>
    <w:p w14:paraId="61564EBD" w14:textId="77777777" w:rsidR="00087EB3" w:rsidRPr="00087EB3" w:rsidRDefault="00087EB3" w:rsidP="003B775E">
      <w:pPr>
        <w:autoSpaceDE w:val="0"/>
        <w:autoSpaceDN w:val="0"/>
        <w:adjustRightInd w:val="0"/>
        <w:spacing w:after="120" w:line="240" w:lineRule="auto"/>
        <w:jc w:val="center"/>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Figure 4 contour plot of interaction of DR and co-digestion (a) methane production at15th day (b) COD removal at 15th day.</w:t>
      </w:r>
    </w:p>
    <w:p w14:paraId="6D5AAA22" w14:textId="2EA7A04F"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Figure 5 shows</w:t>
      </w:r>
      <w:r w:rsidR="003B775E">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the Effect of interaction of MLVSS and co-digestion on methane production and COD removal. Fig. 5 demonstrate plot of DR and co-digestion effect on methane production and COD removal at 15th day, respectively. Results demonstrate that effect of interaction between MLVSS and co-digestion on methane production and COD removal percent is significant with more pronounced effects at greater values of MLVSS. At upper limit of co-digestion, with increasing MLVSS, change in methane production yield and COD removal percent is insignificant however at lower limit with increasing MLVSS, methane production and COD removal percent increase significantly, which point out to the interaction of these parameters.</w:t>
      </w:r>
      <w:r w:rsidR="003B775E">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At upper limit of co-digestion, due to presence of nutrients with facile digestion,</w:t>
      </w:r>
      <w:r w:rsidR="003B775E">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 xml:space="preserve">MLVSS increase and F/M decrease lead to insignificant effect on methane </w:t>
      </w:r>
      <w:r w:rsidR="003B775E" w:rsidRPr="00087EB3">
        <w:rPr>
          <w:rFonts w:ascii="Times New Roman" w:hAnsi="Times New Roman" w:cs="Times New Roman"/>
          <w:color w:val="000000" w:themeColor="text1"/>
          <w:sz w:val="24"/>
          <w:szCs w:val="24"/>
        </w:rPr>
        <w:t>production and</w:t>
      </w:r>
      <w:r w:rsidRPr="00087EB3">
        <w:rPr>
          <w:rFonts w:ascii="Times New Roman" w:hAnsi="Times New Roman" w:cs="Times New Roman"/>
          <w:color w:val="000000" w:themeColor="text1"/>
          <w:sz w:val="24"/>
          <w:szCs w:val="24"/>
        </w:rPr>
        <w:t xml:space="preserve"> COD removal. Also, at lower limit of co-digestion, due to high toxicity, inhibition,</w:t>
      </w:r>
      <w:r w:rsidR="003B775E">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and low digestion ability, increased MLVSS leads to increased methane production and</w:t>
      </w:r>
      <w:r w:rsidR="003B775E">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 xml:space="preserve">COD removal </w:t>
      </w:r>
      <w:proofErr w:type="gramStart"/>
      <w:r w:rsidRPr="00087EB3">
        <w:rPr>
          <w:rFonts w:ascii="Times New Roman" w:hAnsi="Times New Roman" w:cs="Times New Roman"/>
          <w:color w:val="000000" w:themeColor="text1"/>
          <w:sz w:val="24"/>
          <w:szCs w:val="24"/>
        </w:rPr>
        <w:t>percent[</w:t>
      </w:r>
      <w:proofErr w:type="gramEnd"/>
      <w:r w:rsidRPr="00087EB3">
        <w:rPr>
          <w:rFonts w:ascii="Times New Roman" w:hAnsi="Times New Roman" w:cs="Times New Roman"/>
          <w:color w:val="000000" w:themeColor="text1"/>
          <w:sz w:val="24"/>
          <w:szCs w:val="24"/>
        </w:rPr>
        <w:t xml:space="preserve">15]. As reported by </w:t>
      </w:r>
      <w:proofErr w:type="spellStart"/>
      <w:r w:rsidRPr="00087EB3">
        <w:rPr>
          <w:rFonts w:ascii="Times New Roman" w:hAnsi="Times New Roman" w:cs="Times New Roman"/>
          <w:color w:val="000000" w:themeColor="text1"/>
          <w:sz w:val="24"/>
          <w:szCs w:val="24"/>
        </w:rPr>
        <w:t>Isam</w:t>
      </w:r>
      <w:proofErr w:type="spellEnd"/>
      <w:r w:rsidRPr="00087EB3">
        <w:rPr>
          <w:rFonts w:ascii="Times New Roman" w:hAnsi="Times New Roman" w:cs="Times New Roman"/>
          <w:color w:val="000000" w:themeColor="text1"/>
          <w:sz w:val="24"/>
          <w:szCs w:val="24"/>
        </w:rPr>
        <w:t xml:space="preserve"> </w:t>
      </w:r>
      <w:proofErr w:type="spellStart"/>
      <w:r w:rsidRPr="00087EB3">
        <w:rPr>
          <w:rFonts w:ascii="Times New Roman" w:hAnsi="Times New Roman" w:cs="Times New Roman"/>
          <w:color w:val="000000" w:themeColor="text1"/>
          <w:sz w:val="24"/>
          <w:szCs w:val="24"/>
        </w:rPr>
        <w:t>Janajreh</w:t>
      </w:r>
      <w:proofErr w:type="spellEnd"/>
      <w:r w:rsidRPr="00087EB3">
        <w:rPr>
          <w:rFonts w:ascii="Times New Roman" w:hAnsi="Times New Roman" w:cs="Times New Roman"/>
          <w:color w:val="000000" w:themeColor="text1"/>
          <w:sz w:val="24"/>
          <w:szCs w:val="24"/>
        </w:rPr>
        <w:t xml:space="preserve"> et </w:t>
      </w:r>
      <w:proofErr w:type="gramStart"/>
      <w:r w:rsidRPr="00087EB3">
        <w:rPr>
          <w:rFonts w:ascii="Times New Roman" w:hAnsi="Times New Roman" w:cs="Times New Roman"/>
          <w:color w:val="000000" w:themeColor="text1"/>
          <w:sz w:val="24"/>
          <w:szCs w:val="24"/>
        </w:rPr>
        <w:t>al[</w:t>
      </w:r>
      <w:proofErr w:type="gramEnd"/>
      <w:r w:rsidRPr="00087EB3">
        <w:rPr>
          <w:rFonts w:ascii="Times New Roman" w:hAnsi="Times New Roman" w:cs="Times New Roman"/>
          <w:color w:val="000000" w:themeColor="text1"/>
          <w:sz w:val="24"/>
          <w:szCs w:val="24"/>
        </w:rPr>
        <w:t xml:space="preserve">16]., presence of </w:t>
      </w:r>
      <w:r w:rsidR="003B775E" w:rsidRPr="00087EB3">
        <w:rPr>
          <w:rFonts w:ascii="Times New Roman" w:hAnsi="Times New Roman" w:cs="Times New Roman"/>
          <w:color w:val="000000" w:themeColor="text1"/>
          <w:sz w:val="24"/>
          <w:szCs w:val="24"/>
        </w:rPr>
        <w:t>heavy metals</w:t>
      </w:r>
      <w:r w:rsidRPr="00087EB3">
        <w:rPr>
          <w:rFonts w:ascii="Times New Roman" w:hAnsi="Times New Roman" w:cs="Times New Roman"/>
          <w:color w:val="000000" w:themeColor="text1"/>
          <w:sz w:val="24"/>
          <w:szCs w:val="24"/>
        </w:rPr>
        <w:t xml:space="preserve"> such as lead and nickel in oily sludge leads to toxicity and inhibition which can be neutralized by increasing dilution rate or increasing MLVSS (reduced F/M ratio).</w:t>
      </w:r>
    </w:p>
    <w:p w14:paraId="4A3DCDD1" w14:textId="4AE4DABD" w:rsidR="00087EB3" w:rsidRPr="00087EB3" w:rsidRDefault="003B775E" w:rsidP="003B775E">
      <w:pPr>
        <w:autoSpaceDE w:val="0"/>
        <w:autoSpaceDN w:val="0"/>
        <w:adjustRightInd w:val="0"/>
        <w:spacing w:after="12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45927F3D" wp14:editId="38965B47">
            <wp:extent cx="4333875" cy="28578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1199" cy="2862675"/>
                    </a:xfrm>
                    <a:prstGeom prst="rect">
                      <a:avLst/>
                    </a:prstGeom>
                    <a:noFill/>
                    <a:ln>
                      <a:noFill/>
                    </a:ln>
                  </pic:spPr>
                </pic:pic>
              </a:graphicData>
            </a:graphic>
          </wp:inline>
        </w:drawing>
      </w:r>
    </w:p>
    <w:p w14:paraId="56CFD466" w14:textId="77777777" w:rsidR="00087EB3" w:rsidRPr="00087EB3" w:rsidRDefault="00087EB3" w:rsidP="003B775E">
      <w:pPr>
        <w:autoSpaceDE w:val="0"/>
        <w:autoSpaceDN w:val="0"/>
        <w:adjustRightInd w:val="0"/>
        <w:spacing w:after="120" w:line="240" w:lineRule="auto"/>
        <w:jc w:val="center"/>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 xml:space="preserve">Figure 5 contour plot of interaction of MLVSS and co-digestion (a) </w:t>
      </w:r>
      <w:proofErr w:type="spellStart"/>
      <w:r w:rsidRPr="00087EB3">
        <w:rPr>
          <w:rFonts w:ascii="Times New Roman" w:hAnsi="Times New Roman" w:cs="Times New Roman"/>
          <w:color w:val="000000" w:themeColor="text1"/>
          <w:sz w:val="24"/>
          <w:szCs w:val="24"/>
        </w:rPr>
        <w:t>methaneproduction</w:t>
      </w:r>
      <w:proofErr w:type="spellEnd"/>
      <w:r w:rsidRPr="00087EB3">
        <w:rPr>
          <w:rFonts w:ascii="Times New Roman" w:hAnsi="Times New Roman" w:cs="Times New Roman"/>
          <w:color w:val="000000" w:themeColor="text1"/>
          <w:sz w:val="24"/>
          <w:szCs w:val="24"/>
        </w:rPr>
        <w:t xml:space="preserve"> at 15th day (b) COD removal at 15th day.</w:t>
      </w:r>
    </w:p>
    <w:p w14:paraId="697AAA74" w14:textId="2198D6FA"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lastRenderedPageBreak/>
        <w:t>Figure 6 shows the effect of DR and MLVSS on COD removal at 15th day. As said previously, coefficient of interaction between these parameters in methane production equations was eliminated.</w:t>
      </w:r>
      <w:r w:rsidRPr="00087EB3">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According to the results, interaction between these parameters is insignificant. At greater dilution ratios, interaction of MLVSS and DR is more pronounced. At DR lower than 9 at high MLVSS concentration, COD removal percent is greater in compare to respective value at lower concentration which is due to toxicity and inhibition effect of feed at low F/M ratio. At DR greater than 9, at upper limit of MLVSS, COD removal efficiency decreases probably as results of significant decrease in F/M ratio.</w:t>
      </w:r>
    </w:p>
    <w:p w14:paraId="21EA0147" w14:textId="7F7C04FD" w:rsidR="00087EB3" w:rsidRPr="00087EB3" w:rsidRDefault="003B775E" w:rsidP="00087EB3">
      <w:pPr>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noProof/>
          <w:color w:val="000000" w:themeColor="text1"/>
          <w:sz w:val="24"/>
          <w:szCs w:val="24"/>
        </w:rPr>
        <w:drawing>
          <wp:anchor distT="0" distB="0" distL="114300" distR="114300" simplePos="0" relativeHeight="251602432" behindDoc="0" locked="0" layoutInCell="1" allowOverlap="1" wp14:anchorId="0A3C330C" wp14:editId="4E198697">
            <wp:simplePos x="0" y="0"/>
            <wp:positionH relativeFrom="margin">
              <wp:posOffset>1098550</wp:posOffset>
            </wp:positionH>
            <wp:positionV relativeFrom="paragraph">
              <wp:posOffset>8255</wp:posOffset>
            </wp:positionV>
            <wp:extent cx="3984625" cy="260921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4625" cy="2609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FD22B"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rPr>
      </w:pPr>
    </w:p>
    <w:p w14:paraId="106E7924"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rPr>
      </w:pPr>
    </w:p>
    <w:p w14:paraId="792A126C"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rPr>
      </w:pPr>
    </w:p>
    <w:p w14:paraId="5E11A9DA"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rPr>
      </w:pPr>
    </w:p>
    <w:p w14:paraId="66ADEA55"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rPr>
      </w:pPr>
    </w:p>
    <w:p w14:paraId="3903AC6D"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rPr>
      </w:pPr>
    </w:p>
    <w:p w14:paraId="5CFA9A80" w14:textId="3F9300AD" w:rsidR="00087EB3" w:rsidRPr="00087EB3" w:rsidRDefault="00087EB3" w:rsidP="00087EB3">
      <w:pPr>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noProof/>
          <w:color w:val="000000" w:themeColor="text1"/>
          <w:sz w:val="24"/>
          <w:szCs w:val="24"/>
        </w:rPr>
        <mc:AlternateContent>
          <mc:Choice Requires="wps">
            <w:drawing>
              <wp:anchor distT="45720" distB="45720" distL="114300" distR="114300" simplePos="0" relativeHeight="251740672" behindDoc="0" locked="0" layoutInCell="1" allowOverlap="1" wp14:anchorId="427F0915" wp14:editId="072F606E">
                <wp:simplePos x="0" y="0"/>
                <wp:positionH relativeFrom="page">
                  <wp:posOffset>1571625</wp:posOffset>
                </wp:positionH>
                <wp:positionV relativeFrom="paragraph">
                  <wp:posOffset>88265</wp:posOffset>
                </wp:positionV>
                <wp:extent cx="381000" cy="257175"/>
                <wp:effectExtent l="0" t="0" r="0" b="952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1000" cy="257175"/>
                        </a:xfrm>
                        <a:prstGeom prst="rect">
                          <a:avLst/>
                        </a:prstGeom>
                        <a:solidFill>
                          <a:sysClr val="window" lastClr="FFFFFF"/>
                        </a:solidFill>
                        <a:ln w="9525">
                          <a:noFill/>
                          <a:miter lim="800000"/>
                          <a:headEnd/>
                          <a:tailEnd/>
                        </a:ln>
                      </wps:spPr>
                      <wps:txbx>
                        <w:txbxContent>
                          <w:p w14:paraId="45912681" w14:textId="77777777" w:rsidR="00087EB3" w:rsidRPr="00055752" w:rsidRDefault="00087EB3" w:rsidP="00087EB3">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F0915" id="Text Box 18" o:spid="_x0000_s1031" type="#_x0000_t202" style="position:absolute;left:0;text-align:left;margin-left:123.75pt;margin-top:6.95pt;width:30pt;height:20.25pt;flip:x;z-index:251740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4HgIAABYEAAAOAAAAZHJzL2Uyb0RvYy54bWysU9uO0zAQfUfiHyy/0ySlZbtR09XSpYC0&#10;XKSFD3B9aSwcj7HdJuXrGbuhLfCG8IM147HPnDkzXt4NnSEH6YMG29BqUlIiLQeh7a6hX79sXiwo&#10;CZFZwQxY2dCjDPRu9fzZsne1nEILRkhPEMSGuncNbWN0dVEE3sqOhQk4aTGowHcsout3hfCsR/TO&#10;FNOyfFX04IXzwGUIePpwCtJVxldK8vhJqSAjMQ1FbjHvPu/btBerJat3nrlW85EG+wcWHdMWk56h&#10;HlhkZO/1X1Cd5h4CqDjh0BWglOYy14DVVOUf1Ty1zMlcC4oT3Fmm8P9g+cfDk/vsSRxew4ANzEUE&#10;9wj8WyAW1i2zO3nvPfStZAITV0myonehHp8mqUMdEsi2/wACm8z2ETLQoHxHlNHu3S9orJhgHmzF&#10;8Sy/HCLhePhyUZUlRjiGpvOb6maec7E6wSRxnQ/xrYSOJKOhHrub07DDY4iJ1uVKuh7AaLHRxmTn&#10;GNbGkwPDQcD5EdBTYliIeNjQTV5jtt+eGUv6ht7Op/OcyULCy0PT6YiTa3TX0AXSRuL5OMn0xops&#10;R6bNyUZmxo66JalOosVhOxAtED+9TTJuQRxRSA+nQcWPhUYL/gclPQ5pQ8P3PfMSqb+32IzbajZL&#10;U52d2fxmio6/jmyvI8xyhGpopORkrmP+CUkeC/fYNKWzjBcmI2Ucvqzu+FHSdF/7+dblO69+AgAA&#10;//8DAFBLAwQUAAYACAAAACEAgSdIO9wAAAAJAQAADwAAAGRycy9kb3ducmV2LnhtbEyPwU7DMAyG&#10;70i8Q2Qkbiyl7QYrTSeENATHtXDPGtNWNE5Jsq3w9HgnONr/p9+fy81sR3FEHwZHCm4XCQik1pmB&#10;OgVvzfbmHkSImoweHaGCbwywqS4vSl0Yd6IdHuvYCS6hUGgFfYxTIWVoe7Q6LNyExNmH81ZHHn0n&#10;jdcnLrejTJNkJa0eiC/0esKnHtvP+mAV0FzrL796fW6yvHuxZvuzTt8bpa6v5scHEBHn+AfDWZ/V&#10;oWKnvTuQCWJUkOZ3S0Y5yNYgGMiS82KvYJnnIKtS/v+g+gUAAP//AwBQSwECLQAUAAYACAAAACEA&#10;toM4kv4AAADhAQAAEwAAAAAAAAAAAAAAAAAAAAAAW0NvbnRlbnRfVHlwZXNdLnhtbFBLAQItABQA&#10;BgAIAAAAIQA4/SH/1gAAAJQBAAALAAAAAAAAAAAAAAAAAC8BAABfcmVscy8ucmVsc1BLAQItABQA&#10;BgAIAAAAIQAaim+4HgIAABYEAAAOAAAAAAAAAAAAAAAAAC4CAABkcnMvZTJvRG9jLnhtbFBLAQIt&#10;ABQABgAIAAAAIQCBJ0g73AAAAAkBAAAPAAAAAAAAAAAAAAAAAHgEAABkcnMvZG93bnJldi54bWxQ&#10;SwUGAAAAAAQABADzAAAAgQUAAAAA&#10;" fillcolor="window" stroked="f">
                <v:textbox>
                  <w:txbxContent>
                    <w:p w14:paraId="45912681" w14:textId="77777777" w:rsidR="00087EB3" w:rsidRPr="00055752" w:rsidRDefault="00087EB3" w:rsidP="00087EB3">
                      <w:pPr>
                        <w:rPr>
                          <w:sz w:val="24"/>
                          <w:szCs w:val="24"/>
                        </w:rPr>
                      </w:pPr>
                    </w:p>
                  </w:txbxContent>
                </v:textbox>
                <w10:wrap type="square" anchorx="page"/>
              </v:shape>
            </w:pict>
          </mc:Fallback>
        </mc:AlternateContent>
      </w:r>
    </w:p>
    <w:p w14:paraId="15061697"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rPr>
      </w:pPr>
    </w:p>
    <w:p w14:paraId="259D5C86" w14:textId="77777777" w:rsidR="00087EB3" w:rsidRPr="00087EB3" w:rsidRDefault="00087EB3" w:rsidP="00087EB3">
      <w:pPr>
        <w:spacing w:after="120" w:line="240" w:lineRule="auto"/>
        <w:jc w:val="both"/>
        <w:rPr>
          <w:rFonts w:ascii="Times New Roman" w:hAnsi="Times New Roman" w:cs="Times New Roman"/>
          <w:color w:val="000000" w:themeColor="text1"/>
          <w:sz w:val="24"/>
          <w:szCs w:val="24"/>
        </w:rPr>
      </w:pPr>
    </w:p>
    <w:p w14:paraId="43C59108" w14:textId="77777777" w:rsidR="003B775E" w:rsidRPr="003B775E" w:rsidRDefault="003B775E" w:rsidP="00087EB3">
      <w:pPr>
        <w:autoSpaceDE w:val="0"/>
        <w:autoSpaceDN w:val="0"/>
        <w:adjustRightInd w:val="0"/>
        <w:spacing w:after="120" w:line="240" w:lineRule="auto"/>
        <w:jc w:val="both"/>
        <w:rPr>
          <w:rFonts w:ascii="Times New Roman" w:hAnsi="Times New Roman" w:cs="Times New Roman"/>
          <w:color w:val="000000" w:themeColor="text1"/>
          <w:sz w:val="12"/>
          <w:szCs w:val="12"/>
        </w:rPr>
      </w:pPr>
    </w:p>
    <w:p w14:paraId="20F346F7" w14:textId="0D59BD32" w:rsidR="00087EB3" w:rsidRPr="00087EB3" w:rsidRDefault="00087EB3" w:rsidP="003B775E">
      <w:pPr>
        <w:autoSpaceDE w:val="0"/>
        <w:autoSpaceDN w:val="0"/>
        <w:adjustRightInd w:val="0"/>
        <w:spacing w:after="120" w:line="240" w:lineRule="auto"/>
        <w:jc w:val="center"/>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Figure 6 contour plot of interaction of DR and MLVSS</w:t>
      </w:r>
    </w:p>
    <w:p w14:paraId="132BDAD7" w14:textId="6D5B5F5E"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For evaluation of control sample and effect of co-digestion on COD removal percent and biogas production. Accurate evaluation of control sample and activity of anaerobic sample and also effect of date pulp extraction was carried out by investigating distilled water sample and date pulp extract sample at MLVSS=6000. Results are presented in table 5.</w:t>
      </w:r>
      <w:r w:rsidR="00D704AC">
        <w:rPr>
          <w:rFonts w:ascii="Times New Roman" w:hAnsi="Times New Roman" w:cs="Times New Roman"/>
          <w:color w:val="000000" w:themeColor="text1"/>
          <w:sz w:val="24"/>
          <w:szCs w:val="24"/>
        </w:rPr>
        <w:t xml:space="preserve"> </w:t>
      </w:r>
      <w:proofErr w:type="gramStart"/>
      <w:r w:rsidRPr="00087EB3">
        <w:rPr>
          <w:rFonts w:ascii="Times New Roman" w:hAnsi="Times New Roman" w:cs="Times New Roman"/>
          <w:color w:val="000000" w:themeColor="text1"/>
          <w:sz w:val="24"/>
          <w:szCs w:val="24"/>
        </w:rPr>
        <w:t>Also</w:t>
      </w:r>
      <w:proofErr w:type="gramEnd"/>
      <w:r w:rsidRPr="00087EB3">
        <w:rPr>
          <w:rFonts w:ascii="Times New Roman" w:hAnsi="Times New Roman" w:cs="Times New Roman"/>
          <w:color w:val="000000" w:themeColor="text1"/>
          <w:sz w:val="24"/>
          <w:szCs w:val="24"/>
        </w:rPr>
        <w:t xml:space="preserve">, by evaluation of designed experiments, effect of co-digestion on increased COD removal efficiency and biogas production. </w:t>
      </w:r>
      <w:proofErr w:type="spellStart"/>
      <w:r w:rsidRPr="00087EB3">
        <w:rPr>
          <w:rFonts w:ascii="Times New Roman" w:hAnsi="Times New Roman" w:cs="Times New Roman"/>
          <w:color w:val="000000" w:themeColor="text1"/>
          <w:sz w:val="24"/>
          <w:szCs w:val="24"/>
        </w:rPr>
        <w:t>Isam</w:t>
      </w:r>
      <w:proofErr w:type="spellEnd"/>
      <w:r w:rsidRPr="00087EB3">
        <w:rPr>
          <w:rFonts w:ascii="Times New Roman" w:hAnsi="Times New Roman" w:cs="Times New Roman"/>
          <w:color w:val="000000" w:themeColor="text1"/>
          <w:sz w:val="24"/>
          <w:szCs w:val="24"/>
        </w:rPr>
        <w:t xml:space="preserve"> </w:t>
      </w:r>
      <w:proofErr w:type="spellStart"/>
      <w:r w:rsidRPr="00087EB3">
        <w:rPr>
          <w:rFonts w:ascii="Times New Roman" w:hAnsi="Times New Roman" w:cs="Times New Roman"/>
          <w:color w:val="000000" w:themeColor="text1"/>
          <w:sz w:val="24"/>
          <w:szCs w:val="24"/>
        </w:rPr>
        <w:t>Janajreh</w:t>
      </w:r>
      <w:proofErr w:type="spellEnd"/>
      <w:r w:rsidRPr="00087EB3">
        <w:rPr>
          <w:rFonts w:ascii="Times New Roman" w:hAnsi="Times New Roman" w:cs="Times New Roman"/>
          <w:color w:val="000000" w:themeColor="text1"/>
          <w:sz w:val="24"/>
          <w:szCs w:val="24"/>
        </w:rPr>
        <w:t xml:space="preserve"> [16] investigated anaerobic digestion of oily hydrocarbons. By addition of municipal sludge or municipal solid waste as co-digestion, methane production increases significantly. For example, with addition of 40 percent municipal wastewater, at 20th day biogas production was3 fold in comparison with conditions without addition of co-digestion.</w:t>
      </w:r>
    </w:p>
    <w:p w14:paraId="399124F9" w14:textId="77777777" w:rsidR="00087EB3" w:rsidRPr="00087EB3" w:rsidRDefault="00087EB3" w:rsidP="003B775E">
      <w:pPr>
        <w:autoSpaceDE w:val="0"/>
        <w:autoSpaceDN w:val="0"/>
        <w:adjustRightInd w:val="0"/>
        <w:spacing w:after="120" w:line="240" w:lineRule="auto"/>
        <w:jc w:val="center"/>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 xml:space="preserve">Table 5 investigation of anaerobic digestion of control and date pulp extract </w:t>
      </w:r>
      <w:proofErr w:type="spellStart"/>
      <w:r w:rsidRPr="00087EB3">
        <w:rPr>
          <w:rFonts w:ascii="Times New Roman" w:hAnsi="Times New Roman" w:cs="Times New Roman"/>
          <w:color w:val="000000" w:themeColor="text1"/>
          <w:sz w:val="24"/>
          <w:szCs w:val="24"/>
        </w:rPr>
        <w:t>samplesat</w:t>
      </w:r>
      <w:proofErr w:type="spellEnd"/>
      <w:r w:rsidRPr="00087EB3">
        <w:rPr>
          <w:rFonts w:ascii="Times New Roman" w:hAnsi="Times New Roman" w:cs="Times New Roman"/>
          <w:color w:val="000000" w:themeColor="text1"/>
          <w:sz w:val="24"/>
          <w:szCs w:val="24"/>
        </w:rPr>
        <w:t xml:space="preserve"> MLVSS=6000.</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7"/>
        <w:gridCol w:w="1842"/>
        <w:gridCol w:w="1838"/>
        <w:gridCol w:w="1281"/>
        <w:gridCol w:w="1417"/>
      </w:tblGrid>
      <w:tr w:rsidR="00D935C5" w:rsidRPr="00D935C5" w14:paraId="0949486C" w14:textId="77777777" w:rsidTr="00D935C5">
        <w:trPr>
          <w:trHeight w:val="2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4378E"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b/>
                <w:bCs/>
                <w:color w:val="000000" w:themeColor="text1"/>
                <w:lang w:bidi="fa-IR"/>
              </w:rPr>
            </w:pPr>
            <w:r w:rsidRPr="00D935C5">
              <w:rPr>
                <w:rFonts w:ascii="Times New Roman" w:hAnsi="Times New Roman" w:cs="Times New Roman"/>
                <w:b/>
                <w:bCs/>
                <w:color w:val="000000" w:themeColor="text1"/>
                <w:lang w:bidi="fa-IR"/>
              </w:rPr>
              <w:t>sample</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406EC"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b/>
                <w:bCs/>
                <w:color w:val="000000" w:themeColor="text1"/>
                <w:rtl/>
                <w:lang w:bidi="fa-IR"/>
              </w:rPr>
            </w:pPr>
            <w:r w:rsidRPr="00D935C5">
              <w:rPr>
                <w:rFonts w:ascii="Times New Roman" w:hAnsi="Times New Roman" w:cs="Times New Roman"/>
                <w:b/>
                <w:bCs/>
                <w:color w:val="000000" w:themeColor="text1"/>
                <w:lang w:bidi="fa-IR"/>
              </w:rPr>
              <w:t>produced methane gas (mL) at 7</w:t>
            </w:r>
            <w:r w:rsidRPr="00D935C5">
              <w:rPr>
                <w:rFonts w:ascii="Times New Roman" w:hAnsi="Times New Roman" w:cs="Times New Roman"/>
                <w:b/>
                <w:bCs/>
                <w:color w:val="000000" w:themeColor="text1"/>
                <w:vertAlign w:val="superscript"/>
                <w:lang w:bidi="fa-IR"/>
              </w:rPr>
              <w:t>th</w:t>
            </w:r>
            <w:r w:rsidRPr="00D935C5">
              <w:rPr>
                <w:rFonts w:ascii="Times New Roman" w:hAnsi="Times New Roman" w:cs="Times New Roman"/>
                <w:b/>
                <w:bCs/>
                <w:color w:val="000000" w:themeColor="text1"/>
                <w:lang w:bidi="fa-IR"/>
              </w:rPr>
              <w:t xml:space="preserve"> day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A5863"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b/>
                <w:bCs/>
                <w:color w:val="000000" w:themeColor="text1"/>
                <w:rtl/>
                <w:lang w:bidi="fa-IR"/>
              </w:rPr>
            </w:pPr>
            <w:r w:rsidRPr="00D935C5">
              <w:rPr>
                <w:rFonts w:ascii="Times New Roman" w:hAnsi="Times New Roman" w:cs="Times New Roman"/>
                <w:b/>
                <w:bCs/>
                <w:color w:val="000000" w:themeColor="text1"/>
                <w:lang w:bidi="fa-IR"/>
              </w:rPr>
              <w:t>produced methane gas (mL) at 11</w:t>
            </w:r>
            <w:r w:rsidRPr="00D935C5">
              <w:rPr>
                <w:rFonts w:ascii="Times New Roman" w:hAnsi="Times New Roman" w:cs="Times New Roman"/>
                <w:b/>
                <w:bCs/>
                <w:color w:val="000000" w:themeColor="text1"/>
                <w:vertAlign w:val="superscript"/>
                <w:lang w:bidi="fa-IR"/>
              </w:rPr>
              <w:t>th</w:t>
            </w:r>
            <w:r w:rsidRPr="00D935C5">
              <w:rPr>
                <w:rFonts w:ascii="Times New Roman" w:hAnsi="Times New Roman" w:cs="Times New Roman"/>
                <w:b/>
                <w:bCs/>
                <w:color w:val="000000" w:themeColor="text1"/>
                <w:lang w:bidi="fa-IR"/>
              </w:rPr>
              <w:t xml:space="preserve"> day</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DA0D6"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b/>
                <w:bCs/>
                <w:color w:val="000000" w:themeColor="text1"/>
                <w:rtl/>
                <w:lang w:bidi="fa-IR"/>
              </w:rPr>
            </w:pPr>
            <w:r w:rsidRPr="00D935C5">
              <w:rPr>
                <w:rFonts w:ascii="Times New Roman" w:hAnsi="Times New Roman" w:cs="Times New Roman"/>
                <w:b/>
                <w:bCs/>
                <w:color w:val="000000" w:themeColor="text1"/>
                <w:lang w:bidi="fa-IR"/>
              </w:rPr>
              <w:t>produced methane gas (mL) at 15</w:t>
            </w:r>
            <w:r w:rsidRPr="00D935C5">
              <w:rPr>
                <w:rFonts w:ascii="Times New Roman" w:hAnsi="Times New Roman" w:cs="Times New Roman"/>
                <w:b/>
                <w:bCs/>
                <w:color w:val="000000" w:themeColor="text1"/>
                <w:vertAlign w:val="superscript"/>
                <w:lang w:bidi="fa-IR"/>
              </w:rPr>
              <w:t>th</w:t>
            </w:r>
            <w:r w:rsidRPr="00D935C5">
              <w:rPr>
                <w:rFonts w:ascii="Times New Roman" w:hAnsi="Times New Roman" w:cs="Times New Roman"/>
                <w:b/>
                <w:bCs/>
                <w:color w:val="000000" w:themeColor="text1"/>
                <w:lang w:bidi="fa-IR"/>
              </w:rPr>
              <w:t xml:space="preserve"> day</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0078A"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b/>
                <w:bCs/>
                <w:color w:val="000000" w:themeColor="text1"/>
                <w:rtl/>
                <w:lang w:bidi="fa-IR"/>
              </w:rPr>
            </w:pPr>
            <w:r w:rsidRPr="00D935C5">
              <w:rPr>
                <w:rFonts w:ascii="Times New Roman" w:hAnsi="Times New Roman" w:cs="Times New Roman"/>
                <w:b/>
                <w:bCs/>
                <w:color w:val="000000" w:themeColor="text1"/>
                <w:lang w:bidi="fa-IR"/>
              </w:rPr>
              <w:t>initial COD</w:t>
            </w:r>
          </w:p>
          <w:p w14:paraId="39FDEBC9"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b/>
                <w:bCs/>
                <w:color w:val="000000" w:themeColor="text1"/>
                <w:rtl/>
                <w:lang w:bidi="fa-IR"/>
              </w:rPr>
            </w:pPr>
            <w:r w:rsidRPr="00D935C5">
              <w:rPr>
                <w:rFonts w:ascii="Times New Roman" w:hAnsi="Times New Roman" w:cs="Times New Roman"/>
                <w:b/>
                <w:bCs/>
                <w:color w:val="000000" w:themeColor="text1"/>
                <w:lang w:bidi="fa-IR"/>
              </w:rPr>
              <w:t>(mg/l)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B4FC4"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b/>
                <w:bCs/>
                <w:color w:val="000000" w:themeColor="text1"/>
                <w:lang w:bidi="fa-IR"/>
              </w:rPr>
            </w:pPr>
            <w:r w:rsidRPr="00D935C5">
              <w:rPr>
                <w:rFonts w:ascii="Times New Roman" w:hAnsi="Times New Roman" w:cs="Times New Roman"/>
                <w:b/>
                <w:bCs/>
                <w:color w:val="000000" w:themeColor="text1"/>
                <w:lang w:bidi="fa-IR"/>
              </w:rPr>
              <w:t>final COD</w:t>
            </w:r>
          </w:p>
          <w:p w14:paraId="2D3FF290"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b/>
                <w:bCs/>
                <w:color w:val="000000" w:themeColor="text1"/>
                <w:rtl/>
                <w:lang w:bidi="fa-IR"/>
              </w:rPr>
            </w:pPr>
            <w:r w:rsidRPr="00D935C5">
              <w:rPr>
                <w:rFonts w:ascii="Times New Roman" w:hAnsi="Times New Roman" w:cs="Times New Roman"/>
                <w:b/>
                <w:bCs/>
                <w:color w:val="000000" w:themeColor="text1"/>
                <w:lang w:bidi="fa-IR"/>
              </w:rPr>
              <w:t>(mg/l)</w:t>
            </w:r>
          </w:p>
        </w:tc>
      </w:tr>
      <w:tr w:rsidR="00D935C5" w:rsidRPr="00D935C5" w14:paraId="7ECC97C0" w14:textId="77777777" w:rsidTr="00D935C5">
        <w:trPr>
          <w:trHeight w:val="2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BFCFF"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color w:val="000000" w:themeColor="text1"/>
                <w:rtl/>
                <w:lang w:bidi="fa-IR"/>
              </w:rPr>
            </w:pPr>
            <w:r w:rsidRPr="00D935C5">
              <w:rPr>
                <w:rFonts w:ascii="Times New Roman" w:hAnsi="Times New Roman" w:cs="Times New Roman"/>
                <w:color w:val="000000" w:themeColor="text1"/>
                <w:lang w:bidi="fa-IR"/>
              </w:rPr>
              <w:t>distilled water</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5B174"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color w:val="000000" w:themeColor="text1"/>
                <w:rtl/>
                <w:lang w:bidi="fa-IR"/>
              </w:rPr>
            </w:pPr>
            <w:r w:rsidRPr="00D935C5">
              <w:rPr>
                <w:rFonts w:ascii="Times New Roman" w:hAnsi="Times New Roman" w:cs="Times New Roman"/>
                <w:color w:val="000000" w:themeColor="text1"/>
                <w:lang w:bidi="fa-IR"/>
              </w:rPr>
              <w:t>35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5A1C9"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color w:val="000000" w:themeColor="text1"/>
                <w:rtl/>
                <w:lang w:bidi="fa-IR"/>
              </w:rPr>
            </w:pPr>
            <w:r w:rsidRPr="00D935C5">
              <w:rPr>
                <w:rFonts w:ascii="Times New Roman" w:hAnsi="Times New Roman" w:cs="Times New Roman"/>
                <w:color w:val="000000" w:themeColor="text1"/>
                <w:lang w:bidi="fa-IR"/>
              </w:rPr>
              <w:t>7</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C4C0D"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color w:val="000000" w:themeColor="text1"/>
                <w:rtl/>
                <w:lang w:bidi="fa-IR"/>
              </w:rPr>
            </w:pPr>
            <w:r w:rsidRPr="00D935C5">
              <w:rPr>
                <w:rFonts w:ascii="Times New Roman" w:hAnsi="Times New Roman" w:cs="Times New Roman"/>
                <w:color w:val="000000" w:themeColor="text1"/>
                <w:lang w:bidi="fa-IR"/>
              </w:rPr>
              <w:t>42</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E52C2"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color w:val="000000" w:themeColor="text1"/>
                <w:rtl/>
                <w:lang w:bidi="fa-IR"/>
              </w:rPr>
            </w:pPr>
            <w:r w:rsidRPr="00D935C5">
              <w:rPr>
                <w:rFonts w:ascii="Times New Roman" w:hAnsi="Times New Roman" w:cs="Times New Roman"/>
                <w:color w:val="000000" w:themeColor="text1"/>
                <w:lang w:bidi="fa-IR"/>
              </w:rPr>
              <w:t>290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9B39F"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color w:val="000000" w:themeColor="text1"/>
                <w:rtl/>
                <w:lang w:bidi="fa-IR"/>
              </w:rPr>
            </w:pPr>
            <w:r w:rsidRPr="00D935C5">
              <w:rPr>
                <w:rFonts w:ascii="Times New Roman" w:hAnsi="Times New Roman" w:cs="Times New Roman"/>
                <w:color w:val="000000" w:themeColor="text1"/>
                <w:lang w:bidi="fa-IR"/>
              </w:rPr>
              <w:t>110</w:t>
            </w:r>
          </w:p>
        </w:tc>
      </w:tr>
      <w:tr w:rsidR="00D935C5" w:rsidRPr="00D935C5" w14:paraId="4949B78D" w14:textId="77777777" w:rsidTr="00D935C5">
        <w:trPr>
          <w:trHeight w:val="2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69B69"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color w:val="000000" w:themeColor="text1"/>
                <w:rtl/>
                <w:lang w:bidi="fa-IR"/>
              </w:rPr>
            </w:pPr>
            <w:r w:rsidRPr="00D935C5">
              <w:rPr>
                <w:rFonts w:ascii="Times New Roman" w:hAnsi="Times New Roman" w:cs="Times New Roman"/>
                <w:color w:val="000000" w:themeColor="text1"/>
                <w:lang w:bidi="fa-IR"/>
              </w:rPr>
              <w:t>date pulp extract</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4CBF4"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color w:val="000000" w:themeColor="text1"/>
                <w:lang w:bidi="fa-IR"/>
              </w:rPr>
            </w:pPr>
            <w:r w:rsidRPr="00D935C5">
              <w:rPr>
                <w:rFonts w:ascii="Times New Roman" w:hAnsi="Times New Roman" w:cs="Times New Roman"/>
                <w:color w:val="000000" w:themeColor="text1"/>
                <w:lang w:bidi="fa-IR"/>
              </w:rPr>
              <w:t>59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1546A"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color w:val="000000" w:themeColor="text1"/>
                <w:rtl/>
                <w:lang w:bidi="fa-IR"/>
              </w:rPr>
            </w:pPr>
            <w:r w:rsidRPr="00D935C5">
              <w:rPr>
                <w:rFonts w:ascii="Times New Roman" w:hAnsi="Times New Roman" w:cs="Times New Roman"/>
                <w:color w:val="000000" w:themeColor="text1"/>
                <w:lang w:bidi="fa-IR"/>
              </w:rPr>
              <w:t>50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03B40"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color w:val="000000" w:themeColor="text1"/>
                <w:rtl/>
                <w:lang w:bidi="fa-IR"/>
              </w:rPr>
            </w:pPr>
            <w:r w:rsidRPr="00D935C5">
              <w:rPr>
                <w:rFonts w:ascii="Times New Roman" w:hAnsi="Times New Roman" w:cs="Times New Roman"/>
                <w:color w:val="000000" w:themeColor="text1"/>
                <w:lang w:bidi="fa-IR"/>
              </w:rPr>
              <w:t>32</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DF0CD"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color w:val="000000" w:themeColor="text1"/>
                <w:rtl/>
                <w:lang w:bidi="fa-IR"/>
              </w:rPr>
            </w:pPr>
            <w:r w:rsidRPr="00D935C5">
              <w:rPr>
                <w:rFonts w:ascii="Times New Roman" w:hAnsi="Times New Roman" w:cs="Times New Roman"/>
                <w:color w:val="000000" w:themeColor="text1"/>
                <w:lang w:bidi="fa-IR"/>
              </w:rPr>
              <w:t>11420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BA730" w14:textId="77777777" w:rsidR="00087EB3" w:rsidRPr="00D935C5" w:rsidRDefault="00087EB3" w:rsidP="00D935C5">
            <w:pPr>
              <w:widowControl w:val="0"/>
              <w:autoSpaceDE w:val="0"/>
              <w:autoSpaceDN w:val="0"/>
              <w:spacing w:after="0" w:line="240" w:lineRule="auto"/>
              <w:jc w:val="center"/>
              <w:rPr>
                <w:rFonts w:ascii="Times New Roman" w:hAnsi="Times New Roman" w:cs="Times New Roman"/>
                <w:color w:val="000000" w:themeColor="text1"/>
                <w:rtl/>
                <w:lang w:bidi="fa-IR"/>
              </w:rPr>
            </w:pPr>
            <w:r w:rsidRPr="00D935C5">
              <w:rPr>
                <w:rFonts w:ascii="Times New Roman" w:hAnsi="Times New Roman" w:cs="Times New Roman"/>
                <w:color w:val="000000" w:themeColor="text1"/>
                <w:lang w:bidi="fa-IR"/>
              </w:rPr>
              <w:t>3940</w:t>
            </w:r>
          </w:p>
        </w:tc>
      </w:tr>
    </w:tbl>
    <w:p w14:paraId="69D09B01" w14:textId="77777777" w:rsidR="00D935C5" w:rsidRDefault="00D935C5" w:rsidP="00D935C5">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39FF0424" w14:textId="02D75833" w:rsidR="00087EB3" w:rsidRPr="00D935C5" w:rsidRDefault="00087EB3" w:rsidP="00087EB3">
      <w:pPr>
        <w:autoSpaceDE w:val="0"/>
        <w:autoSpaceDN w:val="0"/>
        <w:adjustRightInd w:val="0"/>
        <w:spacing w:after="120" w:line="240" w:lineRule="auto"/>
        <w:jc w:val="both"/>
        <w:rPr>
          <w:rFonts w:ascii="Times New Roman" w:hAnsi="Times New Roman" w:cs="Times New Roman"/>
          <w:b/>
          <w:bCs/>
          <w:color w:val="000000" w:themeColor="text1"/>
          <w:sz w:val="24"/>
          <w:szCs w:val="24"/>
        </w:rPr>
      </w:pPr>
      <w:r w:rsidRPr="00087EB3">
        <w:rPr>
          <w:rFonts w:ascii="Times New Roman" w:hAnsi="Times New Roman" w:cs="Times New Roman"/>
          <w:b/>
          <w:bCs/>
          <w:color w:val="000000" w:themeColor="text1"/>
          <w:sz w:val="24"/>
          <w:szCs w:val="24"/>
        </w:rPr>
        <w:t>3.3. Results of combination of electro Fenton and anaerobic digestion</w:t>
      </w:r>
    </w:p>
    <w:p w14:paraId="074EA8C5" w14:textId="5492D15A"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t xml:space="preserve">According to the results of pre-treatment using electro Fenton and anaerobic </w:t>
      </w:r>
      <w:r w:rsidR="00D935C5" w:rsidRPr="00087EB3">
        <w:rPr>
          <w:rFonts w:ascii="Times New Roman" w:hAnsi="Times New Roman" w:cs="Times New Roman"/>
          <w:color w:val="000000" w:themeColor="text1"/>
          <w:sz w:val="24"/>
          <w:szCs w:val="24"/>
        </w:rPr>
        <w:t>digestion and</w:t>
      </w:r>
      <w:r w:rsidRPr="00087EB3">
        <w:rPr>
          <w:rFonts w:ascii="Times New Roman" w:hAnsi="Times New Roman" w:cs="Times New Roman"/>
          <w:color w:val="000000" w:themeColor="text1"/>
          <w:sz w:val="24"/>
          <w:szCs w:val="24"/>
        </w:rPr>
        <w:t xml:space="preserve"> with respect to initial properties of oily sludge (with 1 gr in 25 mL distilled water),</w:t>
      </w:r>
      <w:r w:rsidR="00D935C5">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overal</w:t>
      </w:r>
      <w:r w:rsidRPr="00087EB3">
        <w:rPr>
          <w:rFonts w:ascii="Times New Roman" w:hAnsi="Times New Roman" w:cs="Times New Roman"/>
          <w:color w:val="000000" w:themeColor="text1"/>
          <w:sz w:val="24"/>
          <w:szCs w:val="24"/>
          <w:lang w:bidi="fa-IR"/>
        </w:rPr>
        <w:t>l</w:t>
      </w:r>
      <w:r w:rsidRPr="00087EB3">
        <w:rPr>
          <w:rFonts w:ascii="Times New Roman" w:hAnsi="Times New Roman" w:cs="Times New Roman"/>
          <w:color w:val="000000" w:themeColor="text1"/>
          <w:sz w:val="24"/>
          <w:szCs w:val="24"/>
        </w:rPr>
        <w:t xml:space="preserve"> COD removal percent was 98.32%.</w:t>
      </w:r>
    </w:p>
    <w:p w14:paraId="62C50A43" w14:textId="77777777" w:rsidR="00087EB3" w:rsidRPr="00087EB3" w:rsidRDefault="00087EB3" w:rsidP="00087EB3">
      <w:pPr>
        <w:autoSpaceDE w:val="0"/>
        <w:autoSpaceDN w:val="0"/>
        <w:adjustRightInd w:val="0"/>
        <w:spacing w:after="120" w:line="240" w:lineRule="auto"/>
        <w:jc w:val="both"/>
        <w:rPr>
          <w:rFonts w:ascii="Times New Roman" w:hAnsi="Times New Roman" w:cs="Times New Roman"/>
          <w:b/>
          <w:bCs/>
          <w:color w:val="000000" w:themeColor="text1"/>
          <w:sz w:val="24"/>
          <w:szCs w:val="24"/>
        </w:rPr>
      </w:pPr>
      <w:r w:rsidRPr="00087EB3">
        <w:rPr>
          <w:rFonts w:ascii="Times New Roman" w:hAnsi="Times New Roman" w:cs="Times New Roman"/>
          <w:b/>
          <w:bCs/>
          <w:color w:val="000000" w:themeColor="text1"/>
          <w:sz w:val="24"/>
          <w:szCs w:val="24"/>
        </w:rPr>
        <w:t>4. Conclusions</w:t>
      </w:r>
    </w:p>
    <w:p w14:paraId="3C27A9D8" w14:textId="2B40B2B8" w:rsidR="00087EB3" w:rsidRPr="00087EB3" w:rsidRDefault="00087EB3" w:rsidP="00087EB3">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87EB3">
        <w:rPr>
          <w:rFonts w:ascii="Times New Roman" w:hAnsi="Times New Roman" w:cs="Times New Roman"/>
          <w:color w:val="000000" w:themeColor="text1"/>
          <w:sz w:val="24"/>
          <w:szCs w:val="24"/>
        </w:rPr>
        <w:lastRenderedPageBreak/>
        <w:t>In current study, electro Fenton method was selected and results as follows,</w:t>
      </w:r>
      <w:r w:rsidR="00D827B5">
        <w:rPr>
          <w:rFonts w:ascii="Times New Roman" w:hAnsi="Times New Roman" w:cs="Times New Roman"/>
          <w:color w:val="000000" w:themeColor="text1"/>
          <w:sz w:val="24"/>
          <w:szCs w:val="24"/>
        </w:rPr>
        <w:t xml:space="preserve"> </w:t>
      </w:r>
      <w:r w:rsidRPr="00087EB3">
        <w:rPr>
          <w:rFonts w:ascii="Times New Roman" w:hAnsi="Times New Roman" w:cs="Times New Roman"/>
          <w:color w:val="000000" w:themeColor="text1"/>
          <w:sz w:val="24"/>
          <w:szCs w:val="24"/>
        </w:rPr>
        <w:t>the optimum operational conditions are pH=3.51, H2O2 =9.9 mL per gr of oily sludge, and CD=15.67 mL cm-2. COD removal percent was predicted equal to 87.96% and actual result was 83.2%. These results demonstrate that electro Fenton as an electrochemical method is suitable for complete treatment of oily pollutants such as oily sludge. After that, in order to increase efficiency of pollutants removal, electro Fenton effluent was treated using biological anaerobic digestion method and results are as follows, date pulp extract was used as co-digestion and anaerobic sludge was used as microbial source. Three parameters of dilution ratio of electro Fenton effluent, amount of co-digestion and concentration of anaerobic sludge were evaluated using box-</w:t>
      </w:r>
      <w:proofErr w:type="spellStart"/>
      <w:r w:rsidRPr="00087EB3">
        <w:rPr>
          <w:rFonts w:ascii="Times New Roman" w:hAnsi="Times New Roman" w:cs="Times New Roman"/>
          <w:color w:val="000000" w:themeColor="text1"/>
          <w:sz w:val="24"/>
          <w:szCs w:val="24"/>
        </w:rPr>
        <w:t>behnken</w:t>
      </w:r>
      <w:proofErr w:type="spellEnd"/>
      <w:r w:rsidRPr="00087EB3">
        <w:rPr>
          <w:rFonts w:ascii="Times New Roman" w:hAnsi="Times New Roman" w:cs="Times New Roman"/>
          <w:color w:val="000000" w:themeColor="text1"/>
          <w:sz w:val="24"/>
          <w:szCs w:val="24"/>
        </w:rPr>
        <w:t xml:space="preserve"> statistical method. Optimum operational conditions were 8.9 dilution rate, 3.6 mL co-digestion and 6250 mg L-1 MLVSS. Under these conditions methane production at 15th day was predicted to be equal to 68.22 mL and 98.5% COD removal percent, while actual results were 62 mL methane and 90% COD removal percent. Finally, by combination two methods, overall COD removal percent is 98.32%.</w:t>
      </w:r>
    </w:p>
    <w:p w14:paraId="4595EB04" w14:textId="3790E32C" w:rsidR="009772B1" w:rsidRDefault="00087EB3" w:rsidP="009772B1">
      <w:pPr>
        <w:autoSpaceDE w:val="0"/>
        <w:autoSpaceDN w:val="0"/>
        <w:adjustRightInd w:val="0"/>
        <w:spacing w:after="120" w:line="240" w:lineRule="auto"/>
        <w:ind w:left="425" w:hanging="425"/>
        <w:jc w:val="both"/>
        <w:rPr>
          <w:rFonts w:ascii="Times New Roman" w:hAnsi="Times New Roman" w:cs="Times New Roman"/>
          <w:noProof/>
          <w:color w:val="000000" w:themeColor="text1"/>
          <w:sz w:val="24"/>
          <w:szCs w:val="24"/>
        </w:rPr>
      </w:pPr>
      <w:r w:rsidRPr="00087EB3">
        <w:rPr>
          <w:rFonts w:ascii="Times New Roman" w:hAnsi="Times New Roman" w:cs="Times New Roman"/>
          <w:b/>
          <w:bCs/>
          <w:color w:val="000000" w:themeColor="text1"/>
          <w:sz w:val="24"/>
          <w:szCs w:val="24"/>
        </w:rPr>
        <w:t>References</w:t>
      </w:r>
    </w:p>
    <w:p w14:paraId="41F93F9E"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[1].</w:t>
      </w:r>
      <w:r w:rsidRPr="009772B1">
        <w:rPr>
          <w:rFonts w:ascii="Times New Roman" w:hAnsi="Times New Roman" w:cs="Times New Roman"/>
          <w:color w:val="000000" w:themeColor="text1"/>
          <w:sz w:val="24"/>
          <w:szCs w:val="24"/>
        </w:rPr>
        <w:tab/>
      </w:r>
      <w:proofErr w:type="spellStart"/>
      <w:r w:rsidRPr="009772B1">
        <w:rPr>
          <w:rFonts w:ascii="Times New Roman" w:hAnsi="Times New Roman" w:cs="Times New Roman"/>
          <w:color w:val="000000" w:themeColor="text1"/>
          <w:sz w:val="24"/>
          <w:szCs w:val="24"/>
        </w:rPr>
        <w:t>كاوياني</w:t>
      </w:r>
      <w:proofErr w:type="spellEnd"/>
      <w:r w:rsidRPr="009772B1">
        <w:rPr>
          <w:rFonts w:ascii="Times New Roman" w:hAnsi="Times New Roman" w:cs="Times New Roman"/>
          <w:color w:val="000000" w:themeColor="text1"/>
          <w:sz w:val="24"/>
          <w:szCs w:val="24"/>
        </w:rPr>
        <w:t xml:space="preserve">, ف., </w:t>
      </w:r>
      <w:proofErr w:type="spellStart"/>
      <w:r w:rsidRPr="009772B1">
        <w:rPr>
          <w:rFonts w:ascii="Times New Roman" w:hAnsi="Times New Roman" w:cs="Times New Roman"/>
          <w:color w:val="000000" w:themeColor="text1"/>
          <w:sz w:val="24"/>
          <w:szCs w:val="24"/>
        </w:rPr>
        <w:t>بازيافت</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سوخت</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مايع</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از</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لجن</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هاي</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نفتي</w:t>
      </w:r>
      <w:proofErr w:type="spellEnd"/>
      <w:r w:rsidRPr="009772B1">
        <w:rPr>
          <w:rFonts w:ascii="Times New Roman" w:hAnsi="Times New Roman" w:cs="Times New Roman"/>
          <w:color w:val="000000" w:themeColor="text1"/>
          <w:sz w:val="24"/>
          <w:szCs w:val="24"/>
        </w:rPr>
        <w:t xml:space="preserve"> و </w:t>
      </w:r>
      <w:proofErr w:type="spellStart"/>
      <w:r w:rsidRPr="009772B1">
        <w:rPr>
          <w:rFonts w:ascii="Times New Roman" w:hAnsi="Times New Roman" w:cs="Times New Roman"/>
          <w:color w:val="000000" w:themeColor="text1"/>
          <w:sz w:val="24"/>
          <w:szCs w:val="24"/>
        </w:rPr>
        <w:t>تصفيه</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مواد</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جامد</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آلوده</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به</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مواد</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نفتي</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به</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روش</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بيولوژيكي</w:t>
      </w:r>
      <w:proofErr w:type="spellEnd"/>
    </w:p>
    <w:p w14:paraId="120A7627"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proofErr w:type="spellStart"/>
      <w:r w:rsidRPr="009772B1">
        <w:rPr>
          <w:rFonts w:ascii="Times New Roman" w:hAnsi="Times New Roman" w:cs="Times New Roman"/>
          <w:color w:val="000000" w:themeColor="text1"/>
          <w:sz w:val="24"/>
          <w:szCs w:val="24"/>
        </w:rPr>
        <w:t>شركت</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ملي</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پالايش</w:t>
      </w:r>
      <w:proofErr w:type="spellEnd"/>
      <w:r w:rsidRPr="009772B1">
        <w:rPr>
          <w:rFonts w:ascii="Times New Roman" w:hAnsi="Times New Roman" w:cs="Times New Roman"/>
          <w:color w:val="000000" w:themeColor="text1"/>
          <w:sz w:val="24"/>
          <w:szCs w:val="24"/>
        </w:rPr>
        <w:t xml:space="preserve"> و </w:t>
      </w:r>
      <w:proofErr w:type="spellStart"/>
      <w:r w:rsidRPr="009772B1">
        <w:rPr>
          <w:rFonts w:ascii="Times New Roman" w:hAnsi="Times New Roman" w:cs="Times New Roman"/>
          <w:color w:val="000000" w:themeColor="text1"/>
          <w:sz w:val="24"/>
          <w:szCs w:val="24"/>
        </w:rPr>
        <w:t>پخش</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فراورده</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هاي</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نفتي</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ايران</w:t>
      </w:r>
      <w:proofErr w:type="spellEnd"/>
    </w:p>
    <w:p w14:paraId="36638345"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proofErr w:type="spellStart"/>
      <w:r w:rsidRPr="009772B1">
        <w:rPr>
          <w:rFonts w:ascii="Times New Roman" w:hAnsi="Times New Roman" w:cs="Times New Roman"/>
          <w:color w:val="000000" w:themeColor="text1"/>
          <w:sz w:val="24"/>
          <w:szCs w:val="24"/>
        </w:rPr>
        <w:t>شركت</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پالايش</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نفت</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كرمانشاه</w:t>
      </w:r>
      <w:proofErr w:type="spellEnd"/>
      <w:r w:rsidRPr="009772B1">
        <w:rPr>
          <w:rFonts w:ascii="Times New Roman" w:hAnsi="Times New Roman" w:cs="Times New Roman"/>
          <w:color w:val="000000" w:themeColor="text1"/>
          <w:sz w:val="24"/>
          <w:szCs w:val="24"/>
        </w:rPr>
        <w:t>, 1386.</w:t>
      </w:r>
    </w:p>
    <w:p w14:paraId="4C0DC708"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[2]</w:t>
      </w:r>
      <w:r w:rsidRPr="009772B1">
        <w:rPr>
          <w:rFonts w:ascii="Times New Roman" w:hAnsi="Times New Roman" w:cs="Times New Roman"/>
          <w:color w:val="000000" w:themeColor="text1"/>
          <w:sz w:val="24"/>
          <w:szCs w:val="24"/>
        </w:rPr>
        <w:tab/>
      </w:r>
      <w:proofErr w:type="spellStart"/>
      <w:r w:rsidRPr="009772B1">
        <w:rPr>
          <w:rFonts w:ascii="Times New Roman" w:hAnsi="Times New Roman" w:cs="Times New Roman"/>
          <w:color w:val="000000" w:themeColor="text1"/>
          <w:sz w:val="24"/>
          <w:szCs w:val="24"/>
        </w:rPr>
        <w:t>امير</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ر.ع.ن.ع.ش.ع.ق.ع.م.س</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بازيافت</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لجن</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هاي</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نفتي</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راهكاري</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به</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منظور</w:t>
      </w:r>
      <w:proofErr w:type="spellEnd"/>
    </w:p>
    <w:p w14:paraId="4799592B"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حفاظت</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از</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محيط</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زيست</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ششمين</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همايش</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ملي</w:t>
      </w:r>
      <w:proofErr w:type="spellEnd"/>
      <w:r w:rsidRPr="009772B1">
        <w:rPr>
          <w:rFonts w:ascii="Times New Roman" w:hAnsi="Times New Roman" w:cs="Times New Roman"/>
          <w:color w:val="000000" w:themeColor="text1"/>
          <w:sz w:val="24"/>
          <w:szCs w:val="24"/>
        </w:rPr>
        <w:t xml:space="preserve"> و </w:t>
      </w:r>
      <w:proofErr w:type="spellStart"/>
      <w:r w:rsidRPr="009772B1">
        <w:rPr>
          <w:rFonts w:ascii="Times New Roman" w:hAnsi="Times New Roman" w:cs="Times New Roman"/>
          <w:color w:val="000000" w:themeColor="text1"/>
          <w:sz w:val="24"/>
          <w:szCs w:val="24"/>
        </w:rPr>
        <w:t>نمايشگاه</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تخصصي</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مهندسيمحيط</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زيست</w:t>
      </w:r>
      <w:proofErr w:type="spellEnd"/>
      <w:r w:rsidRPr="009772B1">
        <w:rPr>
          <w:rFonts w:ascii="Times New Roman" w:hAnsi="Times New Roman" w:cs="Times New Roman"/>
          <w:color w:val="000000" w:themeColor="text1"/>
          <w:sz w:val="24"/>
          <w:szCs w:val="24"/>
        </w:rPr>
        <w:t>, 1391.</w:t>
      </w:r>
    </w:p>
    <w:p w14:paraId="24BD50C3"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[3]</w:t>
      </w:r>
      <w:r w:rsidRPr="009772B1">
        <w:rPr>
          <w:rFonts w:ascii="Times New Roman" w:hAnsi="Times New Roman" w:cs="Times New Roman"/>
          <w:color w:val="000000" w:themeColor="text1"/>
          <w:sz w:val="24"/>
          <w:szCs w:val="24"/>
        </w:rPr>
        <w:tab/>
      </w:r>
      <w:proofErr w:type="spellStart"/>
      <w:r w:rsidRPr="009772B1">
        <w:rPr>
          <w:rFonts w:ascii="Times New Roman" w:hAnsi="Times New Roman" w:cs="Times New Roman"/>
          <w:color w:val="000000" w:themeColor="text1"/>
          <w:sz w:val="24"/>
          <w:szCs w:val="24"/>
        </w:rPr>
        <w:t>Kobya</w:t>
      </w:r>
      <w:proofErr w:type="spellEnd"/>
      <w:r w:rsidRPr="009772B1">
        <w:rPr>
          <w:rFonts w:ascii="Times New Roman" w:hAnsi="Times New Roman" w:cs="Times New Roman"/>
          <w:color w:val="000000" w:themeColor="text1"/>
          <w:sz w:val="24"/>
          <w:szCs w:val="24"/>
        </w:rPr>
        <w:t xml:space="preserve">, M., E. </w:t>
      </w:r>
      <w:proofErr w:type="spellStart"/>
      <w:r w:rsidRPr="009772B1">
        <w:rPr>
          <w:rFonts w:ascii="Times New Roman" w:hAnsi="Times New Roman" w:cs="Times New Roman"/>
          <w:color w:val="000000" w:themeColor="text1"/>
          <w:sz w:val="24"/>
          <w:szCs w:val="24"/>
        </w:rPr>
        <w:t>Gengec</w:t>
      </w:r>
      <w:proofErr w:type="spellEnd"/>
      <w:r w:rsidRPr="009772B1">
        <w:rPr>
          <w:rFonts w:ascii="Times New Roman" w:hAnsi="Times New Roman" w:cs="Times New Roman"/>
          <w:color w:val="000000" w:themeColor="text1"/>
          <w:sz w:val="24"/>
          <w:szCs w:val="24"/>
        </w:rPr>
        <w:t xml:space="preserve">, and E. </w:t>
      </w:r>
      <w:proofErr w:type="spellStart"/>
      <w:r w:rsidRPr="009772B1">
        <w:rPr>
          <w:rFonts w:ascii="Times New Roman" w:hAnsi="Times New Roman" w:cs="Times New Roman"/>
          <w:color w:val="000000" w:themeColor="text1"/>
          <w:sz w:val="24"/>
          <w:szCs w:val="24"/>
        </w:rPr>
        <w:t>Demirbas</w:t>
      </w:r>
      <w:proofErr w:type="spellEnd"/>
      <w:r w:rsidRPr="009772B1">
        <w:rPr>
          <w:rFonts w:ascii="Times New Roman" w:hAnsi="Times New Roman" w:cs="Times New Roman"/>
          <w:color w:val="000000" w:themeColor="text1"/>
          <w:sz w:val="24"/>
          <w:szCs w:val="24"/>
        </w:rPr>
        <w:t>, Operating parameters and costs assessments of a real dyehouse wastewater effluent treated by a continuous electrocoagulation process. Chemical Engineering and Processing: Process Intensification, 2016. 101: p. 87-100.</w:t>
      </w:r>
    </w:p>
    <w:p w14:paraId="0DD01E30"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[4]</w:t>
      </w:r>
      <w:r w:rsidRPr="009772B1">
        <w:rPr>
          <w:rFonts w:ascii="Times New Roman" w:hAnsi="Times New Roman" w:cs="Times New Roman"/>
          <w:color w:val="000000" w:themeColor="text1"/>
          <w:sz w:val="24"/>
          <w:szCs w:val="24"/>
        </w:rPr>
        <w:tab/>
      </w:r>
      <w:proofErr w:type="spellStart"/>
      <w:r w:rsidRPr="009772B1">
        <w:rPr>
          <w:rFonts w:ascii="Times New Roman" w:hAnsi="Times New Roman" w:cs="Times New Roman"/>
          <w:color w:val="000000" w:themeColor="text1"/>
          <w:sz w:val="24"/>
          <w:szCs w:val="24"/>
        </w:rPr>
        <w:t>ايزدپناه</w:t>
      </w:r>
      <w:proofErr w:type="spellEnd"/>
      <w:r w:rsidRPr="009772B1">
        <w:rPr>
          <w:rFonts w:ascii="Times New Roman" w:hAnsi="Times New Roman" w:cs="Times New Roman"/>
          <w:color w:val="000000" w:themeColor="text1"/>
          <w:sz w:val="24"/>
          <w:szCs w:val="24"/>
        </w:rPr>
        <w:t xml:space="preserve">, س., س. </w:t>
      </w:r>
      <w:proofErr w:type="spellStart"/>
      <w:r w:rsidRPr="009772B1">
        <w:rPr>
          <w:rFonts w:ascii="Times New Roman" w:hAnsi="Times New Roman" w:cs="Times New Roman"/>
          <w:color w:val="000000" w:themeColor="text1"/>
          <w:sz w:val="24"/>
          <w:szCs w:val="24"/>
        </w:rPr>
        <w:t>احمدحسيني</w:t>
      </w:r>
      <w:proofErr w:type="spellEnd"/>
      <w:r w:rsidRPr="009772B1">
        <w:rPr>
          <w:rFonts w:ascii="Times New Roman" w:hAnsi="Times New Roman" w:cs="Times New Roman"/>
          <w:color w:val="000000" w:themeColor="text1"/>
          <w:sz w:val="24"/>
          <w:szCs w:val="24"/>
        </w:rPr>
        <w:t xml:space="preserve">, and س. </w:t>
      </w:r>
      <w:proofErr w:type="spellStart"/>
      <w:r w:rsidRPr="009772B1">
        <w:rPr>
          <w:rFonts w:ascii="Times New Roman" w:hAnsi="Times New Roman" w:cs="Times New Roman"/>
          <w:color w:val="000000" w:themeColor="text1"/>
          <w:sz w:val="24"/>
          <w:szCs w:val="24"/>
        </w:rPr>
        <w:t>رضائيان</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لجن</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هاي</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نفتي</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اهميت</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وروشهاي</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نوين</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بازيافت</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اول</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ن</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هما</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ش</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سراسر</w:t>
      </w:r>
      <w:r w:rsidRPr="009772B1">
        <w:rPr>
          <w:rFonts w:ascii="Times New Roman" w:hAnsi="Times New Roman" w:cs="Times New Roman" w:hint="cs"/>
          <w:color w:val="000000" w:themeColor="text1"/>
          <w:sz w:val="24"/>
          <w:szCs w:val="24"/>
        </w:rPr>
        <w:t>ی</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مح</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ط</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ز</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ست</w:t>
      </w:r>
      <w:proofErr w:type="spellEnd"/>
      <w:r w:rsidRPr="009772B1">
        <w:rPr>
          <w:rFonts w:ascii="Times New Roman" w:hAnsi="Times New Roman" w:cs="Times New Roman" w:hint="eastAsia"/>
          <w:color w:val="000000" w:themeColor="text1"/>
          <w:sz w:val="24"/>
          <w:szCs w:val="24"/>
        </w:rPr>
        <w:t>،</w:t>
      </w:r>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انرژ</w:t>
      </w:r>
      <w:r w:rsidRPr="009772B1">
        <w:rPr>
          <w:rFonts w:ascii="Times New Roman" w:hAnsi="Times New Roman" w:cs="Times New Roman" w:hint="cs"/>
          <w:color w:val="000000" w:themeColor="text1"/>
          <w:sz w:val="24"/>
          <w:szCs w:val="24"/>
        </w:rPr>
        <w:t>ی</w:t>
      </w:r>
      <w:proofErr w:type="spellEnd"/>
      <w:r w:rsidRPr="009772B1">
        <w:rPr>
          <w:rFonts w:ascii="Times New Roman" w:hAnsi="Times New Roman" w:cs="Times New Roman"/>
          <w:color w:val="000000" w:themeColor="text1"/>
          <w:sz w:val="24"/>
          <w:szCs w:val="24"/>
        </w:rPr>
        <w:t xml:space="preserve"> و </w:t>
      </w:r>
      <w:proofErr w:type="spellStart"/>
      <w:r w:rsidRPr="009772B1">
        <w:rPr>
          <w:rFonts w:ascii="Times New Roman" w:hAnsi="Times New Roman" w:cs="Times New Roman"/>
          <w:color w:val="000000" w:themeColor="text1"/>
          <w:sz w:val="24"/>
          <w:szCs w:val="24"/>
        </w:rPr>
        <w:t>پدافند</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ز</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ست</w:t>
      </w:r>
      <w:r w:rsidRPr="009772B1">
        <w:rPr>
          <w:rFonts w:ascii="Times New Roman" w:hAnsi="Times New Roman" w:cs="Times New Roman" w:hint="cs"/>
          <w:color w:val="000000" w:themeColor="text1"/>
          <w:sz w:val="24"/>
          <w:szCs w:val="24"/>
        </w:rPr>
        <w:t>ی</w:t>
      </w:r>
      <w:proofErr w:type="spellEnd"/>
      <w:r w:rsidRPr="009772B1">
        <w:rPr>
          <w:rFonts w:ascii="Times New Roman" w:hAnsi="Times New Roman" w:cs="Times New Roman"/>
          <w:color w:val="000000" w:themeColor="text1"/>
          <w:sz w:val="24"/>
          <w:szCs w:val="24"/>
        </w:rPr>
        <w:t>, 1392.</w:t>
      </w:r>
    </w:p>
    <w:p w14:paraId="0422C6A5"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[5]</w:t>
      </w:r>
      <w:r w:rsidRPr="009772B1">
        <w:rPr>
          <w:rFonts w:ascii="Times New Roman" w:hAnsi="Times New Roman" w:cs="Times New Roman"/>
          <w:color w:val="000000" w:themeColor="text1"/>
          <w:sz w:val="24"/>
          <w:szCs w:val="24"/>
        </w:rPr>
        <w:tab/>
        <w:t>Chen, H.-S., et al., Research on Treatment of Oily Sludge from the Tank Bottom by Ball Milling Combined with Ozone-Catalyzed Oxidation. ACS Omega, 2020. 5(21): p. 12259-12269.</w:t>
      </w:r>
    </w:p>
    <w:p w14:paraId="2DDD0CD6"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[6]</w:t>
      </w:r>
      <w:r w:rsidRPr="009772B1">
        <w:rPr>
          <w:rFonts w:ascii="Times New Roman" w:hAnsi="Times New Roman" w:cs="Times New Roman"/>
          <w:color w:val="000000" w:themeColor="text1"/>
          <w:sz w:val="24"/>
          <w:szCs w:val="24"/>
        </w:rPr>
        <w:tab/>
      </w:r>
      <w:proofErr w:type="spellStart"/>
      <w:r w:rsidRPr="009772B1">
        <w:rPr>
          <w:rFonts w:ascii="Times New Roman" w:hAnsi="Times New Roman" w:cs="Times New Roman"/>
          <w:color w:val="000000" w:themeColor="text1"/>
          <w:sz w:val="24"/>
          <w:szCs w:val="24"/>
        </w:rPr>
        <w:t>Mohajeri</w:t>
      </w:r>
      <w:proofErr w:type="spellEnd"/>
      <w:r w:rsidRPr="009772B1">
        <w:rPr>
          <w:rFonts w:ascii="Times New Roman" w:hAnsi="Times New Roman" w:cs="Times New Roman"/>
          <w:color w:val="000000" w:themeColor="text1"/>
          <w:sz w:val="24"/>
          <w:szCs w:val="24"/>
        </w:rPr>
        <w:t>, S., et al., Statistical optimization of process parameters for landfill leachate treatment using electro-Fenton technique. Journal of Hazardous Materials, 2010. 176(1): p. 749-758.</w:t>
      </w:r>
    </w:p>
    <w:p w14:paraId="74DCC1F8"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[7]</w:t>
      </w:r>
      <w:r w:rsidRPr="009772B1">
        <w:rPr>
          <w:rFonts w:ascii="Times New Roman" w:hAnsi="Times New Roman" w:cs="Times New Roman"/>
          <w:color w:val="000000" w:themeColor="text1"/>
          <w:sz w:val="24"/>
          <w:szCs w:val="24"/>
        </w:rPr>
        <w:tab/>
      </w:r>
      <w:proofErr w:type="spellStart"/>
      <w:r w:rsidRPr="009772B1">
        <w:rPr>
          <w:rFonts w:ascii="Times New Roman" w:hAnsi="Times New Roman" w:cs="Times New Roman"/>
          <w:color w:val="000000" w:themeColor="text1"/>
          <w:sz w:val="24"/>
          <w:szCs w:val="24"/>
        </w:rPr>
        <w:t>عصفوري</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م.ب.م.ع.ش</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بررس</w:t>
      </w:r>
      <w:r w:rsidRPr="009772B1">
        <w:rPr>
          <w:rFonts w:ascii="Times New Roman" w:hAnsi="Times New Roman" w:cs="Times New Roman" w:hint="cs"/>
          <w:color w:val="000000" w:themeColor="text1"/>
          <w:sz w:val="24"/>
          <w:szCs w:val="24"/>
        </w:rPr>
        <w:t>ی</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انواع</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روشهاي</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نو</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ن</w:t>
      </w:r>
      <w:proofErr w:type="spellEnd"/>
      <w:r w:rsidRPr="009772B1">
        <w:rPr>
          <w:rFonts w:ascii="Times New Roman" w:hAnsi="Times New Roman" w:cs="Times New Roman"/>
          <w:color w:val="000000" w:themeColor="text1"/>
          <w:sz w:val="24"/>
          <w:szCs w:val="24"/>
        </w:rPr>
        <w:t xml:space="preserve"> و </w:t>
      </w:r>
      <w:proofErr w:type="spellStart"/>
      <w:r w:rsidRPr="009772B1">
        <w:rPr>
          <w:rFonts w:ascii="Times New Roman" w:hAnsi="Times New Roman" w:cs="Times New Roman"/>
          <w:color w:val="000000" w:themeColor="text1"/>
          <w:sz w:val="24"/>
          <w:szCs w:val="24"/>
        </w:rPr>
        <w:t>ترک</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ب</w:t>
      </w:r>
      <w:r w:rsidRPr="009772B1">
        <w:rPr>
          <w:rFonts w:ascii="Times New Roman" w:hAnsi="Times New Roman" w:cs="Times New Roman" w:hint="cs"/>
          <w:color w:val="000000" w:themeColor="text1"/>
          <w:sz w:val="24"/>
          <w:szCs w:val="24"/>
        </w:rPr>
        <w:t>ی</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فرا</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ند</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فنتون</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جهت</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تصف</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ه</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پسابهاي</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مختلف</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چهارم</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ن</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کنفرانس</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ب</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ن</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الملل</w:t>
      </w:r>
      <w:r w:rsidRPr="009772B1">
        <w:rPr>
          <w:rFonts w:ascii="Times New Roman" w:hAnsi="Times New Roman" w:cs="Times New Roman" w:hint="cs"/>
          <w:color w:val="000000" w:themeColor="text1"/>
          <w:sz w:val="24"/>
          <w:szCs w:val="24"/>
        </w:rPr>
        <w:t>ی</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برنامه</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ر</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ز</w:t>
      </w:r>
      <w:r w:rsidRPr="009772B1">
        <w:rPr>
          <w:rFonts w:ascii="Times New Roman" w:hAnsi="Times New Roman" w:cs="Times New Roman" w:hint="cs"/>
          <w:color w:val="000000" w:themeColor="text1"/>
          <w:sz w:val="24"/>
          <w:szCs w:val="24"/>
        </w:rPr>
        <w:t>ی</w:t>
      </w:r>
      <w:proofErr w:type="spellEnd"/>
      <w:r w:rsidRPr="009772B1">
        <w:rPr>
          <w:rFonts w:ascii="Times New Roman" w:hAnsi="Times New Roman" w:cs="Times New Roman"/>
          <w:color w:val="000000" w:themeColor="text1"/>
          <w:sz w:val="24"/>
          <w:szCs w:val="24"/>
        </w:rPr>
        <w:t xml:space="preserve"> و </w:t>
      </w:r>
      <w:proofErr w:type="spellStart"/>
      <w:r w:rsidRPr="009772B1">
        <w:rPr>
          <w:rFonts w:ascii="Times New Roman" w:hAnsi="Times New Roman" w:cs="Times New Roman"/>
          <w:color w:val="000000" w:themeColor="text1"/>
          <w:sz w:val="24"/>
          <w:szCs w:val="24"/>
        </w:rPr>
        <w:t>مد</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ر</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ت</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مح</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ط</w:t>
      </w:r>
      <w:proofErr w:type="spellEnd"/>
      <w:r w:rsidRPr="009772B1">
        <w:rPr>
          <w:rFonts w:ascii="Times New Roman" w:hAnsi="Times New Roman" w:cs="Times New Roman"/>
          <w:color w:val="000000" w:themeColor="text1"/>
          <w:sz w:val="24"/>
          <w:szCs w:val="24"/>
        </w:rPr>
        <w:t xml:space="preserve"> </w:t>
      </w:r>
      <w:proofErr w:type="spellStart"/>
      <w:r w:rsidRPr="009772B1">
        <w:rPr>
          <w:rFonts w:ascii="Times New Roman" w:hAnsi="Times New Roman" w:cs="Times New Roman"/>
          <w:color w:val="000000" w:themeColor="text1"/>
          <w:sz w:val="24"/>
          <w:szCs w:val="24"/>
        </w:rPr>
        <w:t>ز</w:t>
      </w:r>
      <w:r w:rsidRPr="009772B1">
        <w:rPr>
          <w:rFonts w:ascii="Times New Roman" w:hAnsi="Times New Roman" w:cs="Times New Roman" w:hint="cs"/>
          <w:color w:val="000000" w:themeColor="text1"/>
          <w:sz w:val="24"/>
          <w:szCs w:val="24"/>
        </w:rPr>
        <w:t>ی</w:t>
      </w:r>
      <w:r w:rsidRPr="009772B1">
        <w:rPr>
          <w:rFonts w:ascii="Times New Roman" w:hAnsi="Times New Roman" w:cs="Times New Roman" w:hint="eastAsia"/>
          <w:color w:val="000000" w:themeColor="text1"/>
          <w:sz w:val="24"/>
          <w:szCs w:val="24"/>
        </w:rPr>
        <w:t>ست</w:t>
      </w:r>
      <w:proofErr w:type="spellEnd"/>
      <w:r w:rsidRPr="009772B1">
        <w:rPr>
          <w:rFonts w:ascii="Times New Roman" w:hAnsi="Times New Roman" w:cs="Times New Roman"/>
          <w:color w:val="000000" w:themeColor="text1"/>
          <w:sz w:val="24"/>
          <w:szCs w:val="24"/>
        </w:rPr>
        <w:t>, 1396.</w:t>
      </w:r>
    </w:p>
    <w:p w14:paraId="25EB87FC"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[8]</w:t>
      </w:r>
      <w:r w:rsidRPr="009772B1">
        <w:rPr>
          <w:rFonts w:ascii="Times New Roman" w:hAnsi="Times New Roman" w:cs="Times New Roman"/>
          <w:color w:val="000000" w:themeColor="text1"/>
          <w:sz w:val="24"/>
          <w:szCs w:val="24"/>
        </w:rPr>
        <w:tab/>
      </w:r>
      <w:proofErr w:type="spellStart"/>
      <w:r w:rsidRPr="009772B1">
        <w:rPr>
          <w:rFonts w:ascii="Times New Roman" w:hAnsi="Times New Roman" w:cs="Times New Roman"/>
          <w:color w:val="000000" w:themeColor="text1"/>
          <w:sz w:val="24"/>
          <w:szCs w:val="24"/>
        </w:rPr>
        <w:t>Oturan</w:t>
      </w:r>
      <w:proofErr w:type="spellEnd"/>
      <w:r w:rsidRPr="009772B1">
        <w:rPr>
          <w:rFonts w:ascii="Times New Roman" w:hAnsi="Times New Roman" w:cs="Times New Roman"/>
          <w:color w:val="000000" w:themeColor="text1"/>
          <w:sz w:val="24"/>
          <w:szCs w:val="24"/>
        </w:rPr>
        <w:t xml:space="preserve">, N. and M.A. </w:t>
      </w:r>
      <w:proofErr w:type="spellStart"/>
      <w:r w:rsidRPr="009772B1">
        <w:rPr>
          <w:rFonts w:ascii="Times New Roman" w:hAnsi="Times New Roman" w:cs="Times New Roman"/>
          <w:color w:val="000000" w:themeColor="text1"/>
          <w:sz w:val="24"/>
          <w:szCs w:val="24"/>
        </w:rPr>
        <w:t>Oturan</w:t>
      </w:r>
      <w:proofErr w:type="spellEnd"/>
      <w:r w:rsidRPr="009772B1">
        <w:rPr>
          <w:rFonts w:ascii="Times New Roman" w:hAnsi="Times New Roman" w:cs="Times New Roman"/>
          <w:color w:val="000000" w:themeColor="text1"/>
          <w:sz w:val="24"/>
          <w:szCs w:val="24"/>
        </w:rPr>
        <w:t>, Chapter 8 - Electro-Fenton Process: Background, New Developments, and Applications, in Electrochemical Water and Wastewater Treatment, C.A. Martínez-</w:t>
      </w:r>
      <w:proofErr w:type="spellStart"/>
      <w:r w:rsidRPr="009772B1">
        <w:rPr>
          <w:rFonts w:ascii="Times New Roman" w:hAnsi="Times New Roman" w:cs="Times New Roman"/>
          <w:color w:val="000000" w:themeColor="text1"/>
          <w:sz w:val="24"/>
          <w:szCs w:val="24"/>
        </w:rPr>
        <w:t>Huitle</w:t>
      </w:r>
      <w:proofErr w:type="spellEnd"/>
      <w:r w:rsidRPr="009772B1">
        <w:rPr>
          <w:rFonts w:ascii="Times New Roman" w:hAnsi="Times New Roman" w:cs="Times New Roman"/>
          <w:color w:val="000000" w:themeColor="text1"/>
          <w:sz w:val="24"/>
          <w:szCs w:val="24"/>
        </w:rPr>
        <w:t xml:space="preserve">, M.A. Rodrigo, and O. </w:t>
      </w:r>
      <w:proofErr w:type="spellStart"/>
      <w:r w:rsidRPr="009772B1">
        <w:rPr>
          <w:rFonts w:ascii="Times New Roman" w:hAnsi="Times New Roman" w:cs="Times New Roman"/>
          <w:color w:val="000000" w:themeColor="text1"/>
          <w:sz w:val="24"/>
          <w:szCs w:val="24"/>
        </w:rPr>
        <w:t>Scialdone</w:t>
      </w:r>
      <w:proofErr w:type="spellEnd"/>
      <w:r w:rsidRPr="009772B1">
        <w:rPr>
          <w:rFonts w:ascii="Times New Roman" w:hAnsi="Times New Roman" w:cs="Times New Roman"/>
          <w:color w:val="000000" w:themeColor="text1"/>
          <w:sz w:val="24"/>
          <w:szCs w:val="24"/>
        </w:rPr>
        <w:t>, Editors. 2018, Butterworth-Heinemann. p. 193-221.</w:t>
      </w:r>
    </w:p>
    <w:p w14:paraId="6133D1D5"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[9]</w:t>
      </w:r>
      <w:r w:rsidRPr="009772B1">
        <w:rPr>
          <w:rFonts w:ascii="Times New Roman" w:hAnsi="Times New Roman" w:cs="Times New Roman"/>
          <w:color w:val="000000" w:themeColor="text1"/>
          <w:sz w:val="24"/>
          <w:szCs w:val="24"/>
        </w:rPr>
        <w:tab/>
        <w:t xml:space="preserve">Lopes, W.S., V.D. </w:t>
      </w:r>
      <w:proofErr w:type="spellStart"/>
      <w:r w:rsidRPr="009772B1">
        <w:rPr>
          <w:rFonts w:ascii="Times New Roman" w:hAnsi="Times New Roman" w:cs="Times New Roman"/>
          <w:color w:val="000000" w:themeColor="text1"/>
          <w:sz w:val="24"/>
          <w:szCs w:val="24"/>
        </w:rPr>
        <w:t>Leite</w:t>
      </w:r>
      <w:proofErr w:type="spellEnd"/>
      <w:r w:rsidRPr="009772B1">
        <w:rPr>
          <w:rFonts w:ascii="Times New Roman" w:hAnsi="Times New Roman" w:cs="Times New Roman"/>
          <w:color w:val="000000" w:themeColor="text1"/>
          <w:sz w:val="24"/>
          <w:szCs w:val="24"/>
        </w:rPr>
        <w:t>, and S. Prasad, Influence of inoculum on performance of anaerobic reactors for treating municipal solid waste. Bioresource Technology, 2004. 94(3): p. 261-266.</w:t>
      </w:r>
    </w:p>
    <w:p w14:paraId="26418A17"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[10]</w:t>
      </w:r>
      <w:r w:rsidRPr="009772B1">
        <w:rPr>
          <w:rFonts w:ascii="Times New Roman" w:hAnsi="Times New Roman" w:cs="Times New Roman"/>
          <w:color w:val="000000" w:themeColor="text1"/>
          <w:sz w:val="24"/>
          <w:szCs w:val="24"/>
        </w:rPr>
        <w:tab/>
        <w:t xml:space="preserve">Radwan, M., M. Gar </w:t>
      </w:r>
      <w:proofErr w:type="spellStart"/>
      <w:r w:rsidRPr="009772B1">
        <w:rPr>
          <w:rFonts w:ascii="Times New Roman" w:hAnsi="Times New Roman" w:cs="Times New Roman"/>
          <w:color w:val="000000" w:themeColor="text1"/>
          <w:sz w:val="24"/>
          <w:szCs w:val="24"/>
        </w:rPr>
        <w:t>Alalm</w:t>
      </w:r>
      <w:proofErr w:type="spellEnd"/>
      <w:r w:rsidRPr="009772B1">
        <w:rPr>
          <w:rFonts w:ascii="Times New Roman" w:hAnsi="Times New Roman" w:cs="Times New Roman"/>
          <w:color w:val="000000" w:themeColor="text1"/>
          <w:sz w:val="24"/>
          <w:szCs w:val="24"/>
        </w:rPr>
        <w:t>, and H.K. El-</w:t>
      </w:r>
      <w:proofErr w:type="spellStart"/>
      <w:r w:rsidRPr="009772B1">
        <w:rPr>
          <w:rFonts w:ascii="Times New Roman" w:hAnsi="Times New Roman" w:cs="Times New Roman"/>
          <w:color w:val="000000" w:themeColor="text1"/>
          <w:sz w:val="24"/>
          <w:szCs w:val="24"/>
        </w:rPr>
        <w:t>Etriby</w:t>
      </w:r>
      <w:proofErr w:type="spellEnd"/>
      <w:r w:rsidRPr="009772B1">
        <w:rPr>
          <w:rFonts w:ascii="Times New Roman" w:hAnsi="Times New Roman" w:cs="Times New Roman"/>
          <w:color w:val="000000" w:themeColor="text1"/>
          <w:sz w:val="24"/>
          <w:szCs w:val="24"/>
        </w:rPr>
        <w:t>, Application of electro-Fenton process for treatment of water contaminated with benzene, toluene, and p-xylene (BTX) using affordable electrodes. Journal of Water Process Engineering, 2019. 31: p. 100837.</w:t>
      </w:r>
    </w:p>
    <w:p w14:paraId="38FC1B40"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[11]</w:t>
      </w:r>
      <w:r w:rsidRPr="009772B1">
        <w:rPr>
          <w:rFonts w:ascii="Times New Roman" w:hAnsi="Times New Roman" w:cs="Times New Roman"/>
          <w:color w:val="000000" w:themeColor="text1"/>
          <w:sz w:val="24"/>
          <w:szCs w:val="24"/>
        </w:rPr>
        <w:tab/>
      </w:r>
      <w:proofErr w:type="spellStart"/>
      <w:r w:rsidRPr="009772B1">
        <w:rPr>
          <w:rFonts w:ascii="Times New Roman" w:hAnsi="Times New Roman" w:cs="Times New Roman"/>
          <w:color w:val="000000" w:themeColor="text1"/>
          <w:sz w:val="24"/>
          <w:szCs w:val="24"/>
        </w:rPr>
        <w:t>Diamantis</w:t>
      </w:r>
      <w:proofErr w:type="spellEnd"/>
      <w:r w:rsidRPr="009772B1">
        <w:rPr>
          <w:rFonts w:ascii="Times New Roman" w:hAnsi="Times New Roman" w:cs="Times New Roman"/>
          <w:color w:val="000000" w:themeColor="text1"/>
          <w:sz w:val="24"/>
          <w:szCs w:val="24"/>
        </w:rPr>
        <w:t xml:space="preserve">, V., E. </w:t>
      </w:r>
      <w:proofErr w:type="spellStart"/>
      <w:r w:rsidRPr="009772B1">
        <w:rPr>
          <w:rFonts w:ascii="Times New Roman" w:hAnsi="Times New Roman" w:cs="Times New Roman"/>
          <w:color w:val="000000" w:themeColor="text1"/>
          <w:sz w:val="24"/>
          <w:szCs w:val="24"/>
        </w:rPr>
        <w:t>Vaiopoulou</w:t>
      </w:r>
      <w:proofErr w:type="spellEnd"/>
      <w:r w:rsidRPr="009772B1">
        <w:rPr>
          <w:rFonts w:ascii="Times New Roman" w:hAnsi="Times New Roman" w:cs="Times New Roman"/>
          <w:color w:val="000000" w:themeColor="text1"/>
          <w:sz w:val="24"/>
          <w:szCs w:val="24"/>
        </w:rPr>
        <w:t xml:space="preserve">, and A. </w:t>
      </w:r>
      <w:proofErr w:type="spellStart"/>
      <w:r w:rsidRPr="009772B1">
        <w:rPr>
          <w:rFonts w:ascii="Times New Roman" w:hAnsi="Times New Roman" w:cs="Times New Roman"/>
          <w:color w:val="000000" w:themeColor="text1"/>
          <w:sz w:val="24"/>
          <w:szCs w:val="24"/>
        </w:rPr>
        <w:t>Aivasidis</w:t>
      </w:r>
      <w:proofErr w:type="spellEnd"/>
      <w:r w:rsidRPr="009772B1">
        <w:rPr>
          <w:rFonts w:ascii="Times New Roman" w:hAnsi="Times New Roman" w:cs="Times New Roman"/>
          <w:color w:val="000000" w:themeColor="text1"/>
          <w:sz w:val="24"/>
          <w:szCs w:val="24"/>
        </w:rPr>
        <w:t xml:space="preserve">, Fundamentals and Applications of Anaerobic Digestion </w:t>
      </w:r>
      <w:proofErr w:type="gramStart"/>
      <w:r w:rsidRPr="009772B1">
        <w:rPr>
          <w:rFonts w:ascii="Times New Roman" w:hAnsi="Times New Roman" w:cs="Times New Roman"/>
          <w:color w:val="000000" w:themeColor="text1"/>
          <w:sz w:val="24"/>
          <w:szCs w:val="24"/>
        </w:rPr>
        <w:t>For</w:t>
      </w:r>
      <w:proofErr w:type="gramEnd"/>
      <w:r w:rsidRPr="009772B1">
        <w:rPr>
          <w:rFonts w:ascii="Times New Roman" w:hAnsi="Times New Roman" w:cs="Times New Roman"/>
          <w:color w:val="000000" w:themeColor="text1"/>
          <w:sz w:val="24"/>
          <w:szCs w:val="24"/>
        </w:rPr>
        <w:t xml:space="preserve"> Sustainable Treatment of Food Industry Wastewater. 2006. p. 73-97.</w:t>
      </w:r>
    </w:p>
    <w:p w14:paraId="46260ED6"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lastRenderedPageBreak/>
        <w:t>[12]</w:t>
      </w:r>
      <w:r w:rsidRPr="009772B1">
        <w:rPr>
          <w:rFonts w:ascii="Times New Roman" w:hAnsi="Times New Roman" w:cs="Times New Roman"/>
          <w:color w:val="000000" w:themeColor="text1"/>
          <w:sz w:val="24"/>
          <w:szCs w:val="24"/>
        </w:rPr>
        <w:tab/>
      </w:r>
      <w:proofErr w:type="spellStart"/>
      <w:r w:rsidRPr="009772B1">
        <w:rPr>
          <w:rFonts w:ascii="Times New Roman" w:hAnsi="Times New Roman" w:cs="Times New Roman"/>
          <w:color w:val="000000" w:themeColor="text1"/>
          <w:sz w:val="24"/>
          <w:szCs w:val="24"/>
        </w:rPr>
        <w:t>Babuponnusami</w:t>
      </w:r>
      <w:proofErr w:type="spellEnd"/>
      <w:r w:rsidRPr="009772B1">
        <w:rPr>
          <w:rFonts w:ascii="Times New Roman" w:hAnsi="Times New Roman" w:cs="Times New Roman"/>
          <w:color w:val="000000" w:themeColor="text1"/>
          <w:sz w:val="24"/>
          <w:szCs w:val="24"/>
        </w:rPr>
        <w:t xml:space="preserve">, A. and K. </w:t>
      </w:r>
      <w:proofErr w:type="spellStart"/>
      <w:r w:rsidRPr="009772B1">
        <w:rPr>
          <w:rFonts w:ascii="Times New Roman" w:hAnsi="Times New Roman" w:cs="Times New Roman"/>
          <w:color w:val="000000" w:themeColor="text1"/>
          <w:sz w:val="24"/>
          <w:szCs w:val="24"/>
        </w:rPr>
        <w:t>Muthukumar</w:t>
      </w:r>
      <w:proofErr w:type="spellEnd"/>
      <w:r w:rsidRPr="009772B1">
        <w:rPr>
          <w:rFonts w:ascii="Times New Roman" w:hAnsi="Times New Roman" w:cs="Times New Roman"/>
          <w:color w:val="000000" w:themeColor="text1"/>
          <w:sz w:val="24"/>
          <w:szCs w:val="24"/>
        </w:rPr>
        <w:t xml:space="preserve">, Advanced oxidation of phenol: A comparison between Fenton, electro-Fenton, </w:t>
      </w:r>
      <w:proofErr w:type="spellStart"/>
      <w:r w:rsidRPr="009772B1">
        <w:rPr>
          <w:rFonts w:ascii="Times New Roman" w:hAnsi="Times New Roman" w:cs="Times New Roman"/>
          <w:color w:val="000000" w:themeColor="text1"/>
          <w:sz w:val="24"/>
          <w:szCs w:val="24"/>
        </w:rPr>
        <w:t>sono</w:t>
      </w:r>
      <w:proofErr w:type="spellEnd"/>
      <w:r w:rsidRPr="009772B1">
        <w:rPr>
          <w:rFonts w:ascii="Times New Roman" w:hAnsi="Times New Roman" w:cs="Times New Roman"/>
          <w:color w:val="000000" w:themeColor="text1"/>
          <w:sz w:val="24"/>
          <w:szCs w:val="24"/>
        </w:rPr>
        <w:t>-electro-Fenton and photo-electro-Fenton processes. Chemical Engineering Journal, 2012. 183: p. 1-9.</w:t>
      </w:r>
    </w:p>
    <w:p w14:paraId="40EFC0EF"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[13]</w:t>
      </w:r>
      <w:r w:rsidRPr="009772B1">
        <w:rPr>
          <w:rFonts w:ascii="Times New Roman" w:hAnsi="Times New Roman" w:cs="Times New Roman"/>
          <w:color w:val="000000" w:themeColor="text1"/>
          <w:sz w:val="24"/>
          <w:szCs w:val="24"/>
        </w:rPr>
        <w:tab/>
        <w:t>Rivas, F.J., et al., Oxidation of p-hydroxybenzoic acid by Fenton's reagent. Water Research, 2001. 35(2): p. 387-396.</w:t>
      </w:r>
    </w:p>
    <w:p w14:paraId="7227AC43"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[14]</w:t>
      </w:r>
      <w:r w:rsidRPr="009772B1">
        <w:rPr>
          <w:rFonts w:ascii="Times New Roman" w:hAnsi="Times New Roman" w:cs="Times New Roman"/>
          <w:color w:val="000000" w:themeColor="text1"/>
          <w:sz w:val="24"/>
          <w:szCs w:val="24"/>
        </w:rPr>
        <w:tab/>
      </w:r>
      <w:proofErr w:type="spellStart"/>
      <w:r w:rsidRPr="009772B1">
        <w:rPr>
          <w:rFonts w:ascii="Times New Roman" w:hAnsi="Times New Roman" w:cs="Times New Roman"/>
          <w:color w:val="000000" w:themeColor="text1"/>
          <w:sz w:val="24"/>
          <w:szCs w:val="24"/>
        </w:rPr>
        <w:t>Haak</w:t>
      </w:r>
      <w:proofErr w:type="spellEnd"/>
      <w:r w:rsidRPr="009772B1">
        <w:rPr>
          <w:rFonts w:ascii="Times New Roman" w:hAnsi="Times New Roman" w:cs="Times New Roman"/>
          <w:color w:val="000000" w:themeColor="text1"/>
          <w:sz w:val="24"/>
          <w:szCs w:val="24"/>
        </w:rPr>
        <w:t xml:space="preserve">, L., R. Roy, and K. </w:t>
      </w:r>
      <w:proofErr w:type="spellStart"/>
      <w:r w:rsidRPr="009772B1">
        <w:rPr>
          <w:rFonts w:ascii="Times New Roman" w:hAnsi="Times New Roman" w:cs="Times New Roman"/>
          <w:color w:val="000000" w:themeColor="text1"/>
          <w:sz w:val="24"/>
          <w:szCs w:val="24"/>
        </w:rPr>
        <w:t>Pagilla</w:t>
      </w:r>
      <w:proofErr w:type="spellEnd"/>
      <w:r w:rsidRPr="009772B1">
        <w:rPr>
          <w:rFonts w:ascii="Times New Roman" w:hAnsi="Times New Roman" w:cs="Times New Roman"/>
          <w:color w:val="000000" w:themeColor="text1"/>
          <w:sz w:val="24"/>
          <w:szCs w:val="24"/>
        </w:rPr>
        <w:t>, Toxicity and biogas production potential of refinery waste sludge for anaerobic digestion. Chemosphere, 2016. 144: p. 1170-1176.</w:t>
      </w:r>
    </w:p>
    <w:p w14:paraId="1D3DF2E6" w14:textId="77777777" w:rsidR="009772B1" w:rsidRPr="009772B1"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[15]</w:t>
      </w:r>
      <w:r w:rsidRPr="009772B1">
        <w:rPr>
          <w:rFonts w:ascii="Times New Roman" w:hAnsi="Times New Roman" w:cs="Times New Roman"/>
          <w:color w:val="000000" w:themeColor="text1"/>
          <w:sz w:val="24"/>
          <w:szCs w:val="24"/>
        </w:rPr>
        <w:tab/>
        <w:t>Liu, G., et al., Effect of feed to inoculum ratios on biogas yields of food and green wastes. Bioresource Technology, 2009. 100(21): p. 5103-5108.</w:t>
      </w:r>
    </w:p>
    <w:p w14:paraId="4C67E155" w14:textId="3BDC9A33" w:rsidR="009772B1" w:rsidRPr="00D827B5" w:rsidRDefault="009772B1" w:rsidP="009772B1">
      <w:pPr>
        <w:autoSpaceDE w:val="0"/>
        <w:autoSpaceDN w:val="0"/>
        <w:adjustRightInd w:val="0"/>
        <w:spacing w:after="120" w:line="240" w:lineRule="auto"/>
        <w:ind w:left="426" w:hanging="426"/>
        <w:jc w:val="both"/>
        <w:rPr>
          <w:rFonts w:ascii="Times New Roman" w:hAnsi="Times New Roman" w:cs="Times New Roman"/>
          <w:color w:val="000000" w:themeColor="text1"/>
          <w:sz w:val="24"/>
          <w:szCs w:val="24"/>
        </w:rPr>
      </w:pPr>
      <w:r w:rsidRPr="009772B1">
        <w:rPr>
          <w:rFonts w:ascii="Times New Roman" w:hAnsi="Times New Roman" w:cs="Times New Roman"/>
          <w:color w:val="000000" w:themeColor="text1"/>
          <w:sz w:val="24"/>
          <w:szCs w:val="24"/>
        </w:rPr>
        <w:t>[16]</w:t>
      </w:r>
      <w:r w:rsidRPr="009772B1">
        <w:rPr>
          <w:rFonts w:ascii="Times New Roman" w:hAnsi="Times New Roman" w:cs="Times New Roman"/>
          <w:color w:val="000000" w:themeColor="text1"/>
          <w:sz w:val="24"/>
          <w:szCs w:val="24"/>
        </w:rPr>
        <w:tab/>
      </w:r>
      <w:proofErr w:type="spellStart"/>
      <w:r w:rsidRPr="009772B1">
        <w:rPr>
          <w:rFonts w:ascii="Times New Roman" w:hAnsi="Times New Roman" w:cs="Times New Roman"/>
          <w:color w:val="000000" w:themeColor="text1"/>
          <w:sz w:val="24"/>
          <w:szCs w:val="24"/>
        </w:rPr>
        <w:t>Janajreh</w:t>
      </w:r>
      <w:proofErr w:type="spellEnd"/>
      <w:r w:rsidRPr="009772B1">
        <w:rPr>
          <w:rFonts w:ascii="Times New Roman" w:hAnsi="Times New Roman" w:cs="Times New Roman"/>
          <w:color w:val="000000" w:themeColor="text1"/>
          <w:sz w:val="24"/>
          <w:szCs w:val="24"/>
        </w:rPr>
        <w:t xml:space="preserve">, I., A. </w:t>
      </w:r>
      <w:proofErr w:type="spellStart"/>
      <w:r w:rsidRPr="009772B1">
        <w:rPr>
          <w:rFonts w:ascii="Times New Roman" w:hAnsi="Times New Roman" w:cs="Times New Roman"/>
          <w:color w:val="000000" w:themeColor="text1"/>
          <w:sz w:val="24"/>
          <w:szCs w:val="24"/>
        </w:rPr>
        <w:t>Alshehi</w:t>
      </w:r>
      <w:proofErr w:type="spellEnd"/>
      <w:r w:rsidRPr="009772B1">
        <w:rPr>
          <w:rFonts w:ascii="Times New Roman" w:hAnsi="Times New Roman" w:cs="Times New Roman"/>
          <w:color w:val="000000" w:themeColor="text1"/>
          <w:sz w:val="24"/>
          <w:szCs w:val="24"/>
        </w:rPr>
        <w:t xml:space="preserve">, and S. </w:t>
      </w:r>
      <w:proofErr w:type="spellStart"/>
      <w:r w:rsidRPr="009772B1">
        <w:rPr>
          <w:rFonts w:ascii="Times New Roman" w:hAnsi="Times New Roman" w:cs="Times New Roman"/>
          <w:color w:val="000000" w:themeColor="text1"/>
          <w:sz w:val="24"/>
          <w:szCs w:val="24"/>
        </w:rPr>
        <w:t>Elagroudy</w:t>
      </w:r>
      <w:proofErr w:type="spellEnd"/>
      <w:r w:rsidRPr="009772B1">
        <w:rPr>
          <w:rFonts w:ascii="Times New Roman" w:hAnsi="Times New Roman" w:cs="Times New Roman"/>
          <w:color w:val="000000" w:themeColor="text1"/>
          <w:sz w:val="24"/>
          <w:szCs w:val="24"/>
        </w:rPr>
        <w:t>, Anaerobic co-digestion of petroleum hydrocarbon waste and wastewater treatment sludge. International Journal of Hydrogen Energy, 2020. 45(20): p. 11538-11549.</w:t>
      </w:r>
    </w:p>
    <w:p w14:paraId="542A8126" w14:textId="671641A1" w:rsidR="00AE1CEB" w:rsidRPr="00D827B5" w:rsidRDefault="00940787" w:rsidP="00D827B5">
      <w:pPr>
        <w:widowControl w:val="0"/>
        <w:autoSpaceDE w:val="0"/>
        <w:autoSpaceDN w:val="0"/>
        <w:spacing w:after="120" w:line="240" w:lineRule="auto"/>
        <w:jc w:val="both"/>
        <w:rPr>
          <w:rFonts w:ascii="Times New Roman" w:hAnsi="Times New Roman" w:cs="Times New Roman"/>
          <w:color w:val="000000" w:themeColor="text1"/>
          <w:sz w:val="24"/>
          <w:szCs w:val="24"/>
        </w:rPr>
      </w:pPr>
      <w:r w:rsidRPr="00D827B5">
        <w:rPr>
          <w:rFonts w:ascii="Times New Roman" w:hAnsi="Times New Roman" w:cs="Times New Roman"/>
          <w:color w:val="000000" w:themeColor="text1"/>
          <w:sz w:val="24"/>
          <w:szCs w:val="24"/>
        </w:rPr>
        <w:t xml:space="preserve"> </w:t>
      </w:r>
    </w:p>
    <w:sectPr w:rsidR="00AE1CEB" w:rsidRPr="00D827B5" w:rsidSect="006E20AA">
      <w:footerReference w:type="default" r:id="rId16"/>
      <w:type w:val="continuous"/>
      <w:pgSz w:w="12240" w:h="15840"/>
      <w:pgMar w:top="720" w:right="1008" w:bottom="1008" w:left="1584" w:header="706" w:footer="144"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6D42" w14:textId="77777777" w:rsidR="00F15D68" w:rsidRDefault="00F15D68" w:rsidP="0060233F">
      <w:pPr>
        <w:spacing w:after="0" w:line="240" w:lineRule="auto"/>
      </w:pPr>
      <w:r>
        <w:separator/>
      </w:r>
    </w:p>
  </w:endnote>
  <w:endnote w:type="continuationSeparator" w:id="0">
    <w:p w14:paraId="23533923" w14:textId="77777777" w:rsidR="00F15D68" w:rsidRDefault="00F15D68" w:rsidP="00602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TimesNewRomanPS-BoldMT">
    <w:altName w:val="Times New Roman"/>
    <w:charset w:val="00"/>
    <w:family w:val="roman"/>
    <w:pitch w:val="default"/>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013807"/>
      <w:docPartObj>
        <w:docPartGallery w:val="Page Numbers (Bottom of Page)"/>
        <w:docPartUnique/>
      </w:docPartObj>
    </w:sdtPr>
    <w:sdtEndPr>
      <w:rPr>
        <w:b/>
        <w:color w:val="943634" w:themeColor="accent2" w:themeShade="BF"/>
        <w:spacing w:val="60"/>
        <w:sz w:val="18"/>
        <w:szCs w:val="18"/>
        <w:lang w:val="ru-RU"/>
      </w:rPr>
    </w:sdtEndPr>
    <w:sdtContent>
      <w:p w14:paraId="40DA5238" w14:textId="5C1F50C1" w:rsidR="00AE1CEB" w:rsidRDefault="00AE1CEB" w:rsidP="00AE1CEB">
        <w:pPr>
          <w:pStyle w:val="Footer"/>
          <w:pBdr>
            <w:top w:val="single" w:sz="4" w:space="1" w:color="D9D9D9" w:themeColor="background1" w:themeShade="D9"/>
          </w:pBdr>
          <w:tabs>
            <w:tab w:val="clear" w:pos="9360"/>
            <w:tab w:val="right" w:pos="10490"/>
          </w:tabs>
          <w:ind w:left="-540"/>
          <w:jc w:val="center"/>
          <w:rPr>
            <w:b/>
            <w:bCs/>
            <w:color w:val="943634" w:themeColor="accent2" w:themeShade="BF"/>
            <w:sz w:val="18"/>
            <w:szCs w:val="18"/>
          </w:rPr>
        </w:pPr>
        <w:r w:rsidRPr="00E0670F">
          <w:rPr>
            <w:b/>
            <w:color w:val="943634" w:themeColor="accent2" w:themeShade="BF"/>
            <w:sz w:val="18"/>
            <w:szCs w:val="18"/>
          </w:rPr>
          <w:fldChar w:fldCharType="begin"/>
        </w:r>
        <w:r w:rsidRPr="00E0670F">
          <w:rPr>
            <w:b/>
            <w:color w:val="943634" w:themeColor="accent2" w:themeShade="BF"/>
            <w:sz w:val="18"/>
            <w:szCs w:val="18"/>
          </w:rPr>
          <w:instrText>PAGE   \* MERGEFORMAT</w:instrText>
        </w:r>
        <w:r w:rsidRPr="00E0670F">
          <w:rPr>
            <w:b/>
            <w:color w:val="943634" w:themeColor="accent2" w:themeShade="BF"/>
            <w:sz w:val="18"/>
            <w:szCs w:val="18"/>
          </w:rPr>
          <w:fldChar w:fldCharType="separate"/>
        </w:r>
        <w:r w:rsidR="00D4656C" w:rsidRPr="00D4656C">
          <w:rPr>
            <w:b/>
            <w:bCs/>
            <w:noProof/>
            <w:color w:val="943634" w:themeColor="accent2" w:themeShade="BF"/>
            <w:sz w:val="18"/>
            <w:szCs w:val="18"/>
            <w:lang w:val="en-US"/>
          </w:rPr>
          <w:t>11</w:t>
        </w:r>
        <w:r w:rsidRPr="00E0670F">
          <w:rPr>
            <w:b/>
            <w:bCs/>
            <w:color w:val="943634" w:themeColor="accent2" w:themeShade="BF"/>
            <w:sz w:val="18"/>
            <w:szCs w:val="18"/>
          </w:rPr>
          <w:fldChar w:fldCharType="end"/>
        </w:r>
        <w:r>
          <w:rPr>
            <w:b/>
            <w:bCs/>
            <w:color w:val="943634" w:themeColor="accent2" w:themeShade="BF"/>
            <w:sz w:val="18"/>
            <w:szCs w:val="18"/>
          </w:rPr>
          <w:t xml:space="preserve"> </w:t>
        </w:r>
        <w:r w:rsidRPr="00E0670F">
          <w:rPr>
            <w:b/>
            <w:bCs/>
            <w:color w:val="943634" w:themeColor="accent2" w:themeShade="BF"/>
            <w:sz w:val="18"/>
            <w:szCs w:val="18"/>
            <w:lang w:val="en-US"/>
          </w:rPr>
          <w:t xml:space="preserve"> |</w:t>
        </w:r>
        <w:r>
          <w:rPr>
            <w:b/>
            <w:bCs/>
            <w:color w:val="943634" w:themeColor="accent2" w:themeShade="BF"/>
            <w:sz w:val="18"/>
            <w:szCs w:val="18"/>
            <w:lang w:val="en-US"/>
          </w:rPr>
          <w:t xml:space="preserve"> </w:t>
        </w:r>
        <w:r w:rsidRPr="00E0670F">
          <w:rPr>
            <w:b/>
            <w:bCs/>
            <w:color w:val="943634" w:themeColor="accent2" w:themeShade="BF"/>
            <w:sz w:val="18"/>
            <w:szCs w:val="18"/>
            <w:lang w:val="en-US"/>
          </w:rPr>
          <w:t xml:space="preserve"> </w:t>
        </w:r>
        <w:r w:rsidRPr="00AE1CEB">
          <w:rPr>
            <w:rFonts w:ascii="Times New Roman" w:hAnsi="Times New Roman" w:cs="Times New Roman"/>
            <w:b/>
            <w:color w:val="943634" w:themeColor="accent2" w:themeShade="BF"/>
            <w:sz w:val="16"/>
            <w:szCs w:val="18"/>
            <w:lang w:val="en-US"/>
          </w:rPr>
          <w:t xml:space="preserve">INNOVATIVE: INTERNATIONAL MULTI-DISCIPLINARY JOURNAL OF APPLIED TECHNOLOGY       </w:t>
        </w:r>
        <w:r w:rsidRPr="000F6A8C">
          <w:rPr>
            <w:rFonts w:ascii="Times New Roman" w:hAnsi="Times New Roman" w:cs="Times New Roman"/>
            <w:b/>
            <w:bCs/>
            <w:noProof/>
            <w:color w:val="FF0000"/>
            <w:sz w:val="16"/>
            <w:szCs w:val="16"/>
          </w:rPr>
          <w:t>www.multijournals.org</w:t>
        </w:r>
      </w:p>
      <w:p w14:paraId="7A099661" w14:textId="1290F681" w:rsidR="00940787" w:rsidRPr="00AE1CEB" w:rsidRDefault="006E20AA" w:rsidP="00AE1CEB">
        <w:pPr>
          <w:pStyle w:val="Footer"/>
          <w:pBdr>
            <w:top w:val="single" w:sz="4" w:space="1" w:color="D9D9D9" w:themeColor="background1" w:themeShade="D9"/>
          </w:pBdr>
          <w:tabs>
            <w:tab w:val="clear" w:pos="9360"/>
            <w:tab w:val="right" w:pos="10490"/>
          </w:tabs>
          <w:rPr>
            <w:b/>
            <w:bCs/>
            <w:color w:val="943634" w:themeColor="accent2" w:themeShade="BF"/>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826C" w14:textId="77777777" w:rsidR="00F15D68" w:rsidRDefault="00F15D68" w:rsidP="0060233F">
      <w:pPr>
        <w:spacing w:after="0" w:line="240" w:lineRule="auto"/>
      </w:pPr>
      <w:r>
        <w:separator/>
      </w:r>
    </w:p>
  </w:footnote>
  <w:footnote w:type="continuationSeparator" w:id="0">
    <w:p w14:paraId="4CAE7AD9" w14:textId="77777777" w:rsidR="00F15D68" w:rsidRDefault="00F15D68" w:rsidP="00602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207F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422C"/>
    <w:multiLevelType w:val="hybridMultilevel"/>
    <w:tmpl w:val="D9B69B0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3EB7DED"/>
    <w:multiLevelType w:val="multilevel"/>
    <w:tmpl w:val="03EB7DED"/>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A92E10"/>
    <w:multiLevelType w:val="hybridMultilevel"/>
    <w:tmpl w:val="D3B8C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F61321"/>
    <w:multiLevelType w:val="hybridMultilevel"/>
    <w:tmpl w:val="69D20460"/>
    <w:lvl w:ilvl="0" w:tplc="103E5DF4">
      <w:start w:val="1"/>
      <w:numFmt w:val="decimal"/>
      <w:lvlText w:val="%1."/>
      <w:lvlJc w:val="left"/>
      <w:pPr>
        <w:ind w:left="1080" w:hanging="360"/>
      </w:pPr>
      <w:rPr>
        <w:rFonts w:hint="default"/>
        <w:b w:val="0"/>
        <w:bCs w:val="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0F9568DA"/>
    <w:multiLevelType w:val="multilevel"/>
    <w:tmpl w:val="5C463D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7A1FF0"/>
    <w:multiLevelType w:val="multilevel"/>
    <w:tmpl w:val="BE0EBB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8B0536"/>
    <w:multiLevelType w:val="multilevel"/>
    <w:tmpl w:val="1A8B053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3F352EF"/>
    <w:multiLevelType w:val="hybridMultilevel"/>
    <w:tmpl w:val="A904799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25C52871"/>
    <w:multiLevelType w:val="hybridMultilevel"/>
    <w:tmpl w:val="B53E7856"/>
    <w:lvl w:ilvl="0" w:tplc="017AFB40">
      <w:start w:val="1"/>
      <w:numFmt w:val="decimal"/>
      <w:lvlText w:val="%1."/>
      <w:lvlJc w:val="left"/>
      <w:pPr>
        <w:ind w:left="1080" w:hanging="360"/>
      </w:pPr>
      <w:rPr>
        <w:rFonts w:ascii="Tahoma" w:eastAsiaTheme="minorHAnsi" w:hAnsi="Tahoma" w:cs="Tahom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AB20FF"/>
    <w:multiLevelType w:val="multilevel"/>
    <w:tmpl w:val="97028F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D643C6"/>
    <w:multiLevelType w:val="multilevel"/>
    <w:tmpl w:val="2CD643C6"/>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DF30325"/>
    <w:multiLevelType w:val="hybridMultilevel"/>
    <w:tmpl w:val="8EBAE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9308E7"/>
    <w:multiLevelType w:val="multilevel"/>
    <w:tmpl w:val="F6B8902C"/>
    <w:lvl w:ilvl="0">
      <w:start w:val="1"/>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4"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601E5"/>
    <w:multiLevelType w:val="hybridMultilevel"/>
    <w:tmpl w:val="291A2D70"/>
    <w:lvl w:ilvl="0" w:tplc="CD884E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A6549BE"/>
    <w:multiLevelType w:val="multilevel"/>
    <w:tmpl w:val="4A6549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2CA544A"/>
    <w:multiLevelType w:val="singleLevel"/>
    <w:tmpl w:val="D54EAEE0"/>
    <w:lvl w:ilvl="0">
      <w:start w:val="1"/>
      <w:numFmt w:val="decimal"/>
      <w:pStyle w:val="references"/>
      <w:suff w:val="space"/>
      <w:lvlText w:val="[%1]"/>
      <w:lvlJc w:val="left"/>
      <w:pPr>
        <w:ind w:left="360" w:hanging="360"/>
      </w:pPr>
      <w:rPr>
        <w:rFonts w:ascii="Times New Roman" w:hAnsi="Times New Roman" w:cs="Times New Roman" w:hint="default"/>
        <w:b/>
        <w:bCs/>
        <w:i w:val="0"/>
        <w:iCs w:val="0"/>
        <w:sz w:val="20"/>
        <w:szCs w:val="16"/>
      </w:rPr>
    </w:lvl>
  </w:abstractNum>
  <w:abstractNum w:abstractNumId="18" w15:restartNumberingAfterBreak="0">
    <w:nsid w:val="55E031F3"/>
    <w:multiLevelType w:val="hybridMultilevel"/>
    <w:tmpl w:val="C71AE5A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73C3606"/>
    <w:multiLevelType w:val="hybridMultilevel"/>
    <w:tmpl w:val="7D6294B4"/>
    <w:lvl w:ilvl="0" w:tplc="3409000F">
      <w:start w:val="1"/>
      <w:numFmt w:val="decimal"/>
      <w:lvlText w:val="%1."/>
      <w:lvlJc w:val="left"/>
      <w:pPr>
        <w:ind w:left="771" w:hanging="360"/>
      </w:pPr>
    </w:lvl>
    <w:lvl w:ilvl="1" w:tplc="34090019" w:tentative="1">
      <w:start w:val="1"/>
      <w:numFmt w:val="lowerLetter"/>
      <w:lvlText w:val="%2."/>
      <w:lvlJc w:val="left"/>
      <w:pPr>
        <w:ind w:left="1491" w:hanging="360"/>
      </w:pPr>
    </w:lvl>
    <w:lvl w:ilvl="2" w:tplc="3409001B" w:tentative="1">
      <w:start w:val="1"/>
      <w:numFmt w:val="lowerRoman"/>
      <w:lvlText w:val="%3."/>
      <w:lvlJc w:val="right"/>
      <w:pPr>
        <w:ind w:left="2211" w:hanging="180"/>
      </w:pPr>
    </w:lvl>
    <w:lvl w:ilvl="3" w:tplc="3409000F" w:tentative="1">
      <w:start w:val="1"/>
      <w:numFmt w:val="decimal"/>
      <w:lvlText w:val="%4."/>
      <w:lvlJc w:val="left"/>
      <w:pPr>
        <w:ind w:left="2931" w:hanging="360"/>
      </w:pPr>
    </w:lvl>
    <w:lvl w:ilvl="4" w:tplc="34090019" w:tentative="1">
      <w:start w:val="1"/>
      <w:numFmt w:val="lowerLetter"/>
      <w:lvlText w:val="%5."/>
      <w:lvlJc w:val="left"/>
      <w:pPr>
        <w:ind w:left="3651" w:hanging="360"/>
      </w:pPr>
    </w:lvl>
    <w:lvl w:ilvl="5" w:tplc="3409001B" w:tentative="1">
      <w:start w:val="1"/>
      <w:numFmt w:val="lowerRoman"/>
      <w:lvlText w:val="%6."/>
      <w:lvlJc w:val="right"/>
      <w:pPr>
        <w:ind w:left="4371" w:hanging="180"/>
      </w:pPr>
    </w:lvl>
    <w:lvl w:ilvl="6" w:tplc="3409000F" w:tentative="1">
      <w:start w:val="1"/>
      <w:numFmt w:val="decimal"/>
      <w:lvlText w:val="%7."/>
      <w:lvlJc w:val="left"/>
      <w:pPr>
        <w:ind w:left="5091" w:hanging="360"/>
      </w:pPr>
    </w:lvl>
    <w:lvl w:ilvl="7" w:tplc="34090019" w:tentative="1">
      <w:start w:val="1"/>
      <w:numFmt w:val="lowerLetter"/>
      <w:lvlText w:val="%8."/>
      <w:lvlJc w:val="left"/>
      <w:pPr>
        <w:ind w:left="5811" w:hanging="360"/>
      </w:pPr>
    </w:lvl>
    <w:lvl w:ilvl="8" w:tplc="3409001B" w:tentative="1">
      <w:start w:val="1"/>
      <w:numFmt w:val="lowerRoman"/>
      <w:lvlText w:val="%9."/>
      <w:lvlJc w:val="right"/>
      <w:pPr>
        <w:ind w:left="6531" w:hanging="180"/>
      </w:pPr>
    </w:lvl>
  </w:abstractNum>
  <w:abstractNum w:abstractNumId="20" w15:restartNumberingAfterBreak="0">
    <w:nsid w:val="6A643B97"/>
    <w:multiLevelType w:val="multilevel"/>
    <w:tmpl w:val="02ACF2FA"/>
    <w:lvl w:ilvl="0">
      <w:start w:val="1"/>
      <w:numFmt w:val="decimal"/>
      <w:lvlText w:val="%1."/>
      <w:lvlJc w:val="left"/>
      <w:pPr>
        <w:ind w:left="360" w:hanging="360"/>
      </w:pPr>
    </w:lvl>
    <w:lvl w:ilvl="1">
      <w:start w:val="1"/>
      <w:numFmt w:val="decimal"/>
      <w:isLgl/>
      <w:lvlText w:val="%1.%2"/>
      <w:lvlJc w:val="left"/>
      <w:pPr>
        <w:ind w:left="360" w:hanging="360"/>
      </w:pPr>
      <w:rPr>
        <w:rFonts w:hint="default"/>
        <w:b/>
        <w:bCs/>
      </w:rPr>
    </w:lvl>
    <w:lvl w:ilvl="2">
      <w:start w:val="1"/>
      <w:numFmt w:val="decimal"/>
      <w:isLgl/>
      <w:lvlText w:val="%1.%2.%3"/>
      <w:lvlJc w:val="left"/>
      <w:pPr>
        <w:ind w:left="5040" w:hanging="72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9360" w:hanging="720"/>
      </w:pPr>
      <w:rPr>
        <w:rFonts w:hint="default"/>
      </w:rPr>
    </w:lvl>
    <w:lvl w:ilvl="5">
      <w:start w:val="1"/>
      <w:numFmt w:val="decimal"/>
      <w:isLgl/>
      <w:lvlText w:val="%1.%2.%3.%4.%5.%6"/>
      <w:lvlJc w:val="left"/>
      <w:pPr>
        <w:ind w:left="11880" w:hanging="1080"/>
      </w:pPr>
      <w:rPr>
        <w:rFonts w:hint="default"/>
      </w:rPr>
    </w:lvl>
    <w:lvl w:ilvl="6">
      <w:start w:val="1"/>
      <w:numFmt w:val="decimal"/>
      <w:isLgl/>
      <w:lvlText w:val="%1.%2.%3.%4.%5.%6.%7"/>
      <w:lvlJc w:val="left"/>
      <w:pPr>
        <w:ind w:left="14040" w:hanging="1080"/>
      </w:pPr>
      <w:rPr>
        <w:rFonts w:hint="default"/>
      </w:rPr>
    </w:lvl>
    <w:lvl w:ilvl="7">
      <w:start w:val="1"/>
      <w:numFmt w:val="decimal"/>
      <w:isLgl/>
      <w:lvlText w:val="%1.%2.%3.%4.%5.%6.%7.%8"/>
      <w:lvlJc w:val="left"/>
      <w:pPr>
        <w:ind w:left="16560" w:hanging="1440"/>
      </w:pPr>
      <w:rPr>
        <w:rFonts w:hint="default"/>
      </w:rPr>
    </w:lvl>
    <w:lvl w:ilvl="8">
      <w:start w:val="1"/>
      <w:numFmt w:val="decimal"/>
      <w:isLgl/>
      <w:lvlText w:val="%1.%2.%3.%4.%5.%6.%7.%8.%9"/>
      <w:lvlJc w:val="left"/>
      <w:pPr>
        <w:ind w:left="18720" w:hanging="1440"/>
      </w:pPr>
      <w:rPr>
        <w:rFonts w:hint="default"/>
      </w:rPr>
    </w:lvl>
  </w:abstractNum>
  <w:abstractNum w:abstractNumId="21" w15:restartNumberingAfterBreak="0">
    <w:nsid w:val="6C402C58"/>
    <w:multiLevelType w:val="hybridMultilevel"/>
    <w:tmpl w:val="53D22CC0"/>
    <w:lvl w:ilvl="0" w:tplc="339E9F56">
      <w:start w:val="1"/>
      <w:numFmt w:val="decimal"/>
      <w:pStyle w:val="figurecaption"/>
      <w:lvlText w:val="Fig. %1."/>
      <w:lvlJc w:val="left"/>
      <w:pPr>
        <w:ind w:left="927" w:hanging="360"/>
      </w:pPr>
      <w:rPr>
        <w:rFonts w:ascii="Times New Roman" w:hAnsi="Times New Roman" w:cs="Times New Roman" w:hint="default"/>
        <w:b/>
        <w:bCs/>
        <w:i w:val="0"/>
        <w:iCs w:val="0"/>
        <w:color w:val="auto"/>
        <w:sz w:val="16"/>
        <w:szCs w:val="16"/>
      </w:rPr>
    </w:lvl>
    <w:lvl w:ilvl="1" w:tplc="04090019">
      <w:start w:val="1"/>
      <w:numFmt w:val="lowerLetter"/>
      <w:lvlText w:val="%2."/>
      <w:lvlJc w:val="left"/>
      <w:pPr>
        <w:tabs>
          <w:tab w:val="num" w:pos="2007"/>
        </w:tabs>
        <w:ind w:left="2007" w:hanging="360"/>
      </w:pPr>
      <w:rPr>
        <w:rFonts w:cs="Times New Roman"/>
      </w:rPr>
    </w:lvl>
    <w:lvl w:ilvl="2" w:tplc="0409001B">
      <w:start w:val="1"/>
      <w:numFmt w:val="lowerRoman"/>
      <w:lvlText w:val="%3."/>
      <w:lvlJc w:val="right"/>
      <w:pPr>
        <w:tabs>
          <w:tab w:val="num" w:pos="2727"/>
        </w:tabs>
        <w:ind w:left="2727" w:hanging="180"/>
      </w:pPr>
      <w:rPr>
        <w:rFonts w:cs="Times New Roman"/>
      </w:rPr>
    </w:lvl>
    <w:lvl w:ilvl="3" w:tplc="0409000F">
      <w:start w:val="1"/>
      <w:numFmt w:val="decimal"/>
      <w:lvlText w:val="%4."/>
      <w:lvlJc w:val="left"/>
      <w:pPr>
        <w:tabs>
          <w:tab w:val="num" w:pos="3447"/>
        </w:tabs>
        <w:ind w:left="3447" w:hanging="360"/>
      </w:pPr>
      <w:rPr>
        <w:rFonts w:cs="Times New Roman"/>
      </w:rPr>
    </w:lvl>
    <w:lvl w:ilvl="4" w:tplc="04090019">
      <w:start w:val="1"/>
      <w:numFmt w:val="lowerLetter"/>
      <w:lvlText w:val="%5."/>
      <w:lvlJc w:val="left"/>
      <w:pPr>
        <w:tabs>
          <w:tab w:val="num" w:pos="4167"/>
        </w:tabs>
        <w:ind w:left="4167" w:hanging="360"/>
      </w:pPr>
      <w:rPr>
        <w:rFonts w:cs="Times New Roman"/>
      </w:rPr>
    </w:lvl>
    <w:lvl w:ilvl="5" w:tplc="0409001B">
      <w:start w:val="1"/>
      <w:numFmt w:val="lowerRoman"/>
      <w:lvlText w:val="%6."/>
      <w:lvlJc w:val="right"/>
      <w:pPr>
        <w:tabs>
          <w:tab w:val="num" w:pos="4887"/>
        </w:tabs>
        <w:ind w:left="4887" w:hanging="180"/>
      </w:pPr>
      <w:rPr>
        <w:rFonts w:cs="Times New Roman"/>
      </w:rPr>
    </w:lvl>
    <w:lvl w:ilvl="6" w:tplc="0409000F">
      <w:start w:val="1"/>
      <w:numFmt w:val="decimal"/>
      <w:lvlText w:val="%7."/>
      <w:lvlJc w:val="left"/>
      <w:pPr>
        <w:tabs>
          <w:tab w:val="num" w:pos="5607"/>
        </w:tabs>
        <w:ind w:left="5607" w:hanging="360"/>
      </w:pPr>
      <w:rPr>
        <w:rFonts w:cs="Times New Roman"/>
      </w:rPr>
    </w:lvl>
    <w:lvl w:ilvl="7" w:tplc="04090019">
      <w:start w:val="1"/>
      <w:numFmt w:val="lowerLetter"/>
      <w:lvlText w:val="%8."/>
      <w:lvlJc w:val="left"/>
      <w:pPr>
        <w:tabs>
          <w:tab w:val="num" w:pos="6327"/>
        </w:tabs>
        <w:ind w:left="6327" w:hanging="360"/>
      </w:pPr>
      <w:rPr>
        <w:rFonts w:cs="Times New Roman"/>
      </w:rPr>
    </w:lvl>
    <w:lvl w:ilvl="8" w:tplc="0409001B">
      <w:start w:val="1"/>
      <w:numFmt w:val="lowerRoman"/>
      <w:lvlText w:val="%9."/>
      <w:lvlJc w:val="right"/>
      <w:pPr>
        <w:tabs>
          <w:tab w:val="num" w:pos="7047"/>
        </w:tabs>
        <w:ind w:left="7047" w:hanging="180"/>
      </w:pPr>
      <w:rPr>
        <w:rFonts w:cs="Times New Roman"/>
      </w:rPr>
    </w:lvl>
  </w:abstractNum>
  <w:abstractNum w:abstractNumId="22" w15:restartNumberingAfterBreak="0">
    <w:nsid w:val="6CD32DA8"/>
    <w:multiLevelType w:val="singleLevel"/>
    <w:tmpl w:val="A16C3F60"/>
    <w:lvl w:ilvl="0">
      <w:start w:val="1"/>
      <w:numFmt w:val="upperRoman"/>
      <w:pStyle w:val="tablehead"/>
      <w:lvlText w:val="TABLE %1. "/>
      <w:lvlJc w:val="left"/>
      <w:pPr>
        <w:tabs>
          <w:tab w:val="num" w:pos="1080"/>
        </w:tabs>
      </w:pPr>
      <w:rPr>
        <w:rFonts w:ascii="Times New Roman" w:hAnsi="Times New Roman" w:cs="Times New Roman" w:hint="default"/>
        <w:b/>
        <w:bCs/>
        <w:i w:val="0"/>
        <w:iCs w:val="0"/>
        <w:sz w:val="16"/>
        <w:szCs w:val="16"/>
      </w:rPr>
    </w:lvl>
  </w:abstractNum>
  <w:abstractNum w:abstractNumId="23" w15:restartNumberingAfterBreak="0">
    <w:nsid w:val="6CD61DFA"/>
    <w:multiLevelType w:val="hybridMultilevel"/>
    <w:tmpl w:val="36C22826"/>
    <w:lvl w:ilvl="0" w:tplc="423671E4">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6D4B1DD6"/>
    <w:multiLevelType w:val="hybridMultilevel"/>
    <w:tmpl w:val="BB38F4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EA63129"/>
    <w:multiLevelType w:val="hybridMultilevel"/>
    <w:tmpl w:val="181EBA70"/>
    <w:lvl w:ilvl="0" w:tplc="CDD26E4C">
      <w:start w:val="1"/>
      <w:numFmt w:val="decimal"/>
      <w:lvlText w:val="%1."/>
      <w:lvlJc w:val="right"/>
      <w:pPr>
        <w:ind w:left="720" w:hanging="360"/>
      </w:pPr>
      <w:rPr>
        <w:rFonts w:ascii="Times New Roman" w:eastAsiaTheme="minorHAnsi" w:hAnsi="Times New Roman" w:cs="Times New Roman"/>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7C93719D"/>
    <w:multiLevelType w:val="multilevel"/>
    <w:tmpl w:val="7C9371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868249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42849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0924546">
    <w:abstractNumId w:val="23"/>
  </w:num>
  <w:num w:numId="4" w16cid:durableId="1747146554">
    <w:abstractNumId w:val="18"/>
  </w:num>
  <w:num w:numId="5" w16cid:durableId="33626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399172">
    <w:abstractNumId w:val="25"/>
  </w:num>
  <w:num w:numId="7" w16cid:durableId="1157069490">
    <w:abstractNumId w:val="4"/>
  </w:num>
  <w:num w:numId="8" w16cid:durableId="1735154415">
    <w:abstractNumId w:val="13"/>
  </w:num>
  <w:num w:numId="9" w16cid:durableId="1228998512">
    <w:abstractNumId w:val="0"/>
  </w:num>
  <w:num w:numId="10" w16cid:durableId="513879513">
    <w:abstractNumId w:val="1"/>
  </w:num>
  <w:num w:numId="11" w16cid:durableId="1297763369">
    <w:abstractNumId w:val="17"/>
  </w:num>
  <w:num w:numId="12" w16cid:durableId="34353512">
    <w:abstractNumId w:val="16"/>
  </w:num>
  <w:num w:numId="13" w16cid:durableId="388116293">
    <w:abstractNumId w:val="8"/>
  </w:num>
  <w:num w:numId="14" w16cid:durableId="828640680">
    <w:abstractNumId w:val="14"/>
  </w:num>
  <w:num w:numId="15" w16cid:durableId="751269865">
    <w:abstractNumId w:val="21"/>
  </w:num>
  <w:num w:numId="16" w16cid:durableId="2056854917">
    <w:abstractNumId w:val="22"/>
  </w:num>
  <w:num w:numId="17" w16cid:durableId="1138448375">
    <w:abstractNumId w:val="27"/>
  </w:num>
  <w:num w:numId="18" w16cid:durableId="2055420676">
    <w:abstractNumId w:val="20"/>
  </w:num>
  <w:num w:numId="19" w16cid:durableId="1812819613">
    <w:abstractNumId w:val="5"/>
  </w:num>
  <w:num w:numId="20" w16cid:durableId="1607228082">
    <w:abstractNumId w:val="10"/>
  </w:num>
  <w:num w:numId="21" w16cid:durableId="1115949023">
    <w:abstractNumId w:val="7"/>
  </w:num>
  <w:num w:numId="22" w16cid:durableId="223682833">
    <w:abstractNumId w:val="11"/>
  </w:num>
  <w:num w:numId="23" w16cid:durableId="558788383">
    <w:abstractNumId w:val="2"/>
  </w:num>
  <w:num w:numId="24" w16cid:durableId="1474517035">
    <w:abstractNumId w:val="26"/>
  </w:num>
  <w:num w:numId="25" w16cid:durableId="377820508">
    <w:abstractNumId w:val="19"/>
  </w:num>
  <w:num w:numId="26" w16cid:durableId="1136483016">
    <w:abstractNumId w:val="12"/>
  </w:num>
  <w:num w:numId="27" w16cid:durableId="109515298">
    <w:abstractNumId w:val="6"/>
  </w:num>
  <w:num w:numId="28" w16cid:durableId="2256541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CD9"/>
    <w:rsid w:val="00015857"/>
    <w:rsid w:val="00087EB3"/>
    <w:rsid w:val="000A37D7"/>
    <w:rsid w:val="000A74C6"/>
    <w:rsid w:val="000B3A17"/>
    <w:rsid w:val="000D0302"/>
    <w:rsid w:val="000E0795"/>
    <w:rsid w:val="000F6A8C"/>
    <w:rsid w:val="00116D27"/>
    <w:rsid w:val="00133356"/>
    <w:rsid w:val="0016422F"/>
    <w:rsid w:val="001647FF"/>
    <w:rsid w:val="00196903"/>
    <w:rsid w:val="001B1181"/>
    <w:rsid w:val="001C5205"/>
    <w:rsid w:val="001F4E1D"/>
    <w:rsid w:val="002170BC"/>
    <w:rsid w:val="002255EB"/>
    <w:rsid w:val="00226E7A"/>
    <w:rsid w:val="00233811"/>
    <w:rsid w:val="00240041"/>
    <w:rsid w:val="00287870"/>
    <w:rsid w:val="002908AE"/>
    <w:rsid w:val="00296CDE"/>
    <w:rsid w:val="002B0F82"/>
    <w:rsid w:val="002D5515"/>
    <w:rsid w:val="002F4AB4"/>
    <w:rsid w:val="003030D6"/>
    <w:rsid w:val="00323B8B"/>
    <w:rsid w:val="003655A2"/>
    <w:rsid w:val="0036562C"/>
    <w:rsid w:val="003B0ECF"/>
    <w:rsid w:val="003B775E"/>
    <w:rsid w:val="003D611A"/>
    <w:rsid w:val="00400744"/>
    <w:rsid w:val="004356BC"/>
    <w:rsid w:val="004A7ABF"/>
    <w:rsid w:val="004C4EFD"/>
    <w:rsid w:val="00532C78"/>
    <w:rsid w:val="00564851"/>
    <w:rsid w:val="005A00E9"/>
    <w:rsid w:val="005B2AEB"/>
    <w:rsid w:val="005C541C"/>
    <w:rsid w:val="00601B4B"/>
    <w:rsid w:val="0060233F"/>
    <w:rsid w:val="00605CCA"/>
    <w:rsid w:val="0061777C"/>
    <w:rsid w:val="0065732F"/>
    <w:rsid w:val="0066449B"/>
    <w:rsid w:val="00685AFD"/>
    <w:rsid w:val="006A0563"/>
    <w:rsid w:val="006A0A2D"/>
    <w:rsid w:val="006B4E40"/>
    <w:rsid w:val="006D5C58"/>
    <w:rsid w:val="006E20AA"/>
    <w:rsid w:val="00754830"/>
    <w:rsid w:val="00770D03"/>
    <w:rsid w:val="00770DD8"/>
    <w:rsid w:val="007763C9"/>
    <w:rsid w:val="007A65BF"/>
    <w:rsid w:val="007D1DED"/>
    <w:rsid w:val="007E39AD"/>
    <w:rsid w:val="007F12C9"/>
    <w:rsid w:val="00843237"/>
    <w:rsid w:val="00847F92"/>
    <w:rsid w:val="0085142C"/>
    <w:rsid w:val="008B6CE7"/>
    <w:rsid w:val="009257FC"/>
    <w:rsid w:val="00940787"/>
    <w:rsid w:val="0095263E"/>
    <w:rsid w:val="009772B1"/>
    <w:rsid w:val="009A385D"/>
    <w:rsid w:val="009D58D7"/>
    <w:rsid w:val="009E1F5D"/>
    <w:rsid w:val="009F71C0"/>
    <w:rsid w:val="00A06B7B"/>
    <w:rsid w:val="00A07227"/>
    <w:rsid w:val="00A80466"/>
    <w:rsid w:val="00AD6C80"/>
    <w:rsid w:val="00AE1CEB"/>
    <w:rsid w:val="00AF3A1F"/>
    <w:rsid w:val="00B13115"/>
    <w:rsid w:val="00B13EEB"/>
    <w:rsid w:val="00B144BD"/>
    <w:rsid w:val="00B64239"/>
    <w:rsid w:val="00B67643"/>
    <w:rsid w:val="00B76814"/>
    <w:rsid w:val="00B85D5A"/>
    <w:rsid w:val="00BB05D8"/>
    <w:rsid w:val="00BB0941"/>
    <w:rsid w:val="00C52752"/>
    <w:rsid w:val="00C62B8F"/>
    <w:rsid w:val="00C74572"/>
    <w:rsid w:val="00CC4009"/>
    <w:rsid w:val="00CE656A"/>
    <w:rsid w:val="00CF24E4"/>
    <w:rsid w:val="00D036C4"/>
    <w:rsid w:val="00D22CD9"/>
    <w:rsid w:val="00D4656C"/>
    <w:rsid w:val="00D5477A"/>
    <w:rsid w:val="00D704AC"/>
    <w:rsid w:val="00D75B97"/>
    <w:rsid w:val="00D827B5"/>
    <w:rsid w:val="00D91D61"/>
    <w:rsid w:val="00D92200"/>
    <w:rsid w:val="00D935C5"/>
    <w:rsid w:val="00E0670F"/>
    <w:rsid w:val="00E21EE2"/>
    <w:rsid w:val="00E5085E"/>
    <w:rsid w:val="00E82ED5"/>
    <w:rsid w:val="00EA5105"/>
    <w:rsid w:val="00EB097B"/>
    <w:rsid w:val="00F15D68"/>
    <w:rsid w:val="00F2117B"/>
    <w:rsid w:val="00F306D2"/>
    <w:rsid w:val="00F74F16"/>
    <w:rsid w:val="00FA0F5F"/>
    <w:rsid w:val="00FD37B9"/>
    <w:rsid w:val="00FF40E4"/>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33B131"/>
  <w15:docId w15:val="{2330172F-4BF2-4909-9F5C-6304A7B9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3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333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40787"/>
    <w:pPr>
      <w:keepNext/>
      <w:keepLines/>
      <w:spacing w:before="200" w:after="0" w:line="240" w:lineRule="auto"/>
      <w:jc w:val="center"/>
      <w:outlineLvl w:val="2"/>
    </w:pPr>
    <w:rPr>
      <w:rFonts w:asciiTheme="majorHAnsi" w:eastAsiaTheme="majorEastAsia" w:hAnsiTheme="majorHAnsi" w:cstheme="majorBidi"/>
      <w:b/>
      <w:bCs/>
      <w:color w:val="4F81BD" w:themeColor="accent1"/>
      <w:sz w:val="20"/>
      <w:szCs w:val="20"/>
      <w:lang w:val="en-US"/>
    </w:rPr>
  </w:style>
  <w:style w:type="paragraph" w:styleId="Heading4">
    <w:name w:val="heading 4"/>
    <w:basedOn w:val="Normal"/>
    <w:next w:val="Normal"/>
    <w:link w:val="Heading4Char"/>
    <w:uiPriority w:val="9"/>
    <w:semiHidden/>
    <w:unhideWhenUsed/>
    <w:qFormat/>
    <w:rsid w:val="00940787"/>
    <w:pPr>
      <w:keepNext/>
      <w:keepLines/>
      <w:spacing w:before="200" w:after="0" w:line="240" w:lineRule="auto"/>
      <w:jc w:val="center"/>
      <w:outlineLvl w:val="3"/>
    </w:pPr>
    <w:rPr>
      <w:rFonts w:asciiTheme="majorHAnsi" w:eastAsiaTheme="majorEastAsia" w:hAnsiTheme="majorHAnsi" w:cstheme="majorBidi"/>
      <w:b/>
      <w:bCs/>
      <w:i/>
      <w:iCs/>
      <w:color w:val="4F81BD" w:themeColor="accent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33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333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40787"/>
    <w:rPr>
      <w:rFonts w:asciiTheme="majorHAnsi" w:eastAsiaTheme="majorEastAsia" w:hAnsiTheme="majorHAnsi" w:cstheme="majorBidi"/>
      <w:b/>
      <w:bCs/>
      <w:color w:val="4F81BD" w:themeColor="accent1"/>
      <w:sz w:val="20"/>
      <w:szCs w:val="20"/>
      <w:lang w:val="en-US"/>
    </w:rPr>
  </w:style>
  <w:style w:type="character" w:customStyle="1" w:styleId="Heading4Char">
    <w:name w:val="Heading 4 Char"/>
    <w:basedOn w:val="DefaultParagraphFont"/>
    <w:link w:val="Heading4"/>
    <w:uiPriority w:val="9"/>
    <w:semiHidden/>
    <w:rsid w:val="00940787"/>
    <w:rPr>
      <w:rFonts w:asciiTheme="majorHAnsi" w:eastAsiaTheme="majorEastAsia" w:hAnsiTheme="majorHAnsi" w:cstheme="majorBidi"/>
      <w:b/>
      <w:bCs/>
      <w:i/>
      <w:iCs/>
      <w:color w:val="4F81BD" w:themeColor="accent1"/>
      <w:sz w:val="20"/>
      <w:szCs w:val="20"/>
      <w:lang w:val="en-US"/>
    </w:rPr>
  </w:style>
  <w:style w:type="paragraph" w:styleId="Title">
    <w:name w:val="Title"/>
    <w:basedOn w:val="Normal"/>
    <w:next w:val="Normal"/>
    <w:link w:val="TitleChar"/>
    <w:uiPriority w:val="10"/>
    <w:qFormat/>
    <w:rsid w:val="006023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33F"/>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6023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0233F"/>
    <w:rPr>
      <w:i/>
      <w:iCs/>
      <w:color w:val="4F81BD" w:themeColor="accent1"/>
    </w:rPr>
  </w:style>
  <w:style w:type="paragraph" w:styleId="Header">
    <w:name w:val="header"/>
    <w:basedOn w:val="Normal"/>
    <w:link w:val="HeaderChar"/>
    <w:uiPriority w:val="99"/>
    <w:unhideWhenUsed/>
    <w:rsid w:val="0060233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0233F"/>
  </w:style>
  <w:style w:type="paragraph" w:styleId="Footer">
    <w:name w:val="footer"/>
    <w:basedOn w:val="Normal"/>
    <w:link w:val="FooterChar"/>
    <w:uiPriority w:val="99"/>
    <w:unhideWhenUsed/>
    <w:rsid w:val="00602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33F"/>
  </w:style>
  <w:style w:type="table" w:styleId="TableGrid">
    <w:name w:val="Table Grid"/>
    <w:basedOn w:val="TableNormal"/>
    <w:uiPriority w:val="59"/>
    <w:qFormat/>
    <w:rsid w:val="0061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1"/>
    <w:uiPriority w:val="1"/>
    <w:qFormat/>
    <w:rsid w:val="00133356"/>
    <w:pPr>
      <w:spacing w:after="0" w:line="240" w:lineRule="auto"/>
    </w:pPr>
  </w:style>
  <w:style w:type="character" w:customStyle="1" w:styleId="NoSpacingChar1">
    <w:name w:val="No Spacing Char1"/>
    <w:link w:val="NoSpacing"/>
    <w:uiPriority w:val="1"/>
    <w:qFormat/>
    <w:rsid w:val="00940787"/>
  </w:style>
  <w:style w:type="paragraph" w:styleId="Subtitle">
    <w:name w:val="Subtitle"/>
    <w:basedOn w:val="Normal"/>
    <w:next w:val="Normal"/>
    <w:link w:val="SubtitleChar"/>
    <w:uiPriority w:val="11"/>
    <w:qFormat/>
    <w:rsid w:val="0013335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33356"/>
    <w:rPr>
      <w:rFonts w:eastAsiaTheme="minorEastAsia"/>
      <w:color w:val="5A5A5A" w:themeColor="text1" w:themeTint="A5"/>
      <w:spacing w:val="15"/>
    </w:rPr>
  </w:style>
  <w:style w:type="character" w:styleId="SubtleEmphasis">
    <w:name w:val="Subtle Emphasis"/>
    <w:basedOn w:val="DefaultParagraphFont"/>
    <w:uiPriority w:val="19"/>
    <w:qFormat/>
    <w:rsid w:val="00133356"/>
    <w:rPr>
      <w:i/>
      <w:iCs/>
      <w:color w:val="404040" w:themeColor="text1" w:themeTint="BF"/>
    </w:rPr>
  </w:style>
  <w:style w:type="character" w:styleId="Emphasis">
    <w:name w:val="Emphasis"/>
    <w:basedOn w:val="DefaultParagraphFont"/>
    <w:uiPriority w:val="20"/>
    <w:qFormat/>
    <w:rsid w:val="00133356"/>
    <w:rPr>
      <w:i/>
      <w:iCs/>
    </w:rPr>
  </w:style>
  <w:style w:type="character" w:styleId="IntenseEmphasis">
    <w:name w:val="Intense Emphasis"/>
    <w:basedOn w:val="DefaultParagraphFont"/>
    <w:uiPriority w:val="21"/>
    <w:qFormat/>
    <w:rsid w:val="00133356"/>
    <w:rPr>
      <w:i/>
      <w:iCs/>
      <w:color w:val="4F81BD" w:themeColor="accent1"/>
    </w:rPr>
  </w:style>
  <w:style w:type="paragraph" w:styleId="Quote">
    <w:name w:val="Quote"/>
    <w:basedOn w:val="Normal"/>
    <w:next w:val="Normal"/>
    <w:link w:val="QuoteChar"/>
    <w:uiPriority w:val="29"/>
    <w:qFormat/>
    <w:rsid w:val="001333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3356"/>
    <w:rPr>
      <w:i/>
      <w:iCs/>
      <w:color w:val="404040" w:themeColor="text1" w:themeTint="BF"/>
    </w:rPr>
  </w:style>
  <w:style w:type="character" w:styleId="Strong">
    <w:name w:val="Strong"/>
    <w:basedOn w:val="DefaultParagraphFont"/>
    <w:uiPriority w:val="22"/>
    <w:qFormat/>
    <w:rsid w:val="00133356"/>
    <w:rPr>
      <w:b/>
      <w:bCs/>
    </w:rPr>
  </w:style>
  <w:style w:type="character" w:styleId="Hyperlink">
    <w:name w:val="Hyperlink"/>
    <w:basedOn w:val="DefaultParagraphFont"/>
    <w:uiPriority w:val="99"/>
    <w:unhideWhenUsed/>
    <w:rsid w:val="00B13EEB"/>
    <w:rPr>
      <w:color w:val="0000FF" w:themeColor="hyperlink"/>
      <w:u w:val="single"/>
    </w:rPr>
  </w:style>
  <w:style w:type="character" w:customStyle="1" w:styleId="UnresolvedMention1">
    <w:name w:val="Unresolved Mention1"/>
    <w:basedOn w:val="DefaultParagraphFont"/>
    <w:uiPriority w:val="99"/>
    <w:semiHidden/>
    <w:unhideWhenUsed/>
    <w:rsid w:val="00B13EEB"/>
    <w:rPr>
      <w:color w:val="605E5C"/>
      <w:shd w:val="clear" w:color="auto" w:fill="E1DFDD"/>
    </w:rPr>
  </w:style>
  <w:style w:type="paragraph" w:styleId="ListParagraph">
    <w:name w:val="List Paragraph"/>
    <w:aliases w:val="List Paragraph 1,My checklist"/>
    <w:basedOn w:val="Normal"/>
    <w:link w:val="ListParagraphChar"/>
    <w:uiPriority w:val="34"/>
    <w:qFormat/>
    <w:rsid w:val="00116D27"/>
    <w:pPr>
      <w:spacing w:after="160" w:line="259" w:lineRule="auto"/>
      <w:ind w:left="720"/>
      <w:contextualSpacing/>
    </w:pPr>
    <w:rPr>
      <w:lang w:val="en-US"/>
    </w:rPr>
  </w:style>
  <w:style w:type="character" w:customStyle="1" w:styleId="ListParagraphChar">
    <w:name w:val="List Paragraph Char"/>
    <w:aliases w:val="List Paragraph 1 Char,My checklist Char"/>
    <w:link w:val="ListParagraph"/>
    <w:uiPriority w:val="34"/>
    <w:locked/>
    <w:rsid w:val="00116D27"/>
    <w:rPr>
      <w:lang w:val="en-US"/>
    </w:rPr>
  </w:style>
  <w:style w:type="character" w:customStyle="1" w:styleId="NoSpacingChar">
    <w:name w:val="No Spacing Char"/>
    <w:link w:val="NoSpacing1"/>
    <w:uiPriority w:val="1"/>
    <w:qFormat/>
    <w:rsid w:val="00C52752"/>
  </w:style>
  <w:style w:type="paragraph" w:customStyle="1" w:styleId="NoSpacing1">
    <w:name w:val="No Spacing1"/>
    <w:link w:val="NoSpacingChar"/>
    <w:uiPriority w:val="1"/>
    <w:qFormat/>
    <w:rsid w:val="00C52752"/>
  </w:style>
  <w:style w:type="paragraph" w:styleId="NormalWeb">
    <w:name w:val="Normal (Web)"/>
    <w:basedOn w:val="Normal"/>
    <w:link w:val="NormalWebChar"/>
    <w:uiPriority w:val="99"/>
    <w:unhideWhenUsed/>
    <w:rsid w:val="006A05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rsid w:val="006A0563"/>
    <w:rPr>
      <w:rFonts w:ascii="Times New Roman" w:eastAsia="Times New Roman" w:hAnsi="Times New Roman" w:cs="Times New Roman"/>
      <w:sz w:val="24"/>
      <w:szCs w:val="24"/>
      <w:lang w:val="en-US"/>
    </w:rPr>
  </w:style>
  <w:style w:type="character" w:customStyle="1" w:styleId="apple-tab-span">
    <w:name w:val="apple-tab-span"/>
    <w:basedOn w:val="DefaultParagraphFont"/>
    <w:rsid w:val="006A0563"/>
  </w:style>
  <w:style w:type="paragraph" w:styleId="ListBullet">
    <w:name w:val="List Bullet"/>
    <w:basedOn w:val="Normal"/>
    <w:uiPriority w:val="99"/>
    <w:unhideWhenUsed/>
    <w:rsid w:val="006A0563"/>
    <w:pPr>
      <w:numPr>
        <w:numId w:val="9"/>
      </w:numPr>
      <w:spacing w:after="160" w:line="259" w:lineRule="auto"/>
      <w:contextualSpacing/>
    </w:pPr>
    <w:rPr>
      <w:rFonts w:ascii="Calibri" w:eastAsia="Calibri" w:hAnsi="Calibri" w:cs="Calibri"/>
    </w:rPr>
  </w:style>
  <w:style w:type="character" w:customStyle="1" w:styleId="hscoswrapper">
    <w:name w:val="hs_cos_wrapper"/>
    <w:basedOn w:val="DefaultParagraphFont"/>
    <w:rsid w:val="006A0563"/>
  </w:style>
  <w:style w:type="paragraph" w:styleId="BodyText">
    <w:name w:val="Body Text"/>
    <w:basedOn w:val="Normal"/>
    <w:link w:val="BodyTextChar"/>
    <w:qFormat/>
    <w:rsid w:val="006A056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6A0563"/>
    <w:rPr>
      <w:rFonts w:ascii="Times New Roman" w:eastAsia="Times New Roman" w:hAnsi="Times New Roman" w:cs="Times New Roman"/>
      <w:sz w:val="24"/>
      <w:szCs w:val="24"/>
      <w:lang w:val="en-US"/>
    </w:rPr>
  </w:style>
  <w:style w:type="paragraph" w:customStyle="1" w:styleId="Abstract">
    <w:name w:val="Abstract"/>
    <w:uiPriority w:val="99"/>
    <w:rsid w:val="00940787"/>
    <w:pPr>
      <w:spacing w:line="240" w:lineRule="auto"/>
      <w:ind w:firstLine="274"/>
      <w:jc w:val="both"/>
    </w:pPr>
    <w:rPr>
      <w:rFonts w:ascii="Times New Roman" w:eastAsia="Times New Roman" w:hAnsi="Times New Roman" w:cs="Times New Roman"/>
      <w:b/>
      <w:bCs/>
      <w:sz w:val="18"/>
      <w:szCs w:val="18"/>
      <w:lang w:val="en-US"/>
    </w:rPr>
  </w:style>
  <w:style w:type="paragraph" w:customStyle="1" w:styleId="references">
    <w:name w:val="references"/>
    <w:uiPriority w:val="99"/>
    <w:rsid w:val="00940787"/>
    <w:pPr>
      <w:numPr>
        <w:numId w:val="11"/>
      </w:numPr>
      <w:spacing w:after="50" w:line="180" w:lineRule="exact"/>
      <w:jc w:val="both"/>
    </w:pPr>
    <w:rPr>
      <w:rFonts w:ascii="Times New Roman" w:eastAsia="Times New Roman" w:hAnsi="Times New Roman" w:cs="Times New Roman"/>
      <w:noProof/>
      <w:sz w:val="16"/>
      <w:szCs w:val="16"/>
      <w:lang w:val="en-US"/>
    </w:rPr>
  </w:style>
  <w:style w:type="paragraph" w:customStyle="1" w:styleId="Affiliation">
    <w:name w:val="Affiliation"/>
    <w:uiPriority w:val="99"/>
    <w:rsid w:val="00940787"/>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uiPriority w:val="99"/>
    <w:rsid w:val="00940787"/>
    <w:pPr>
      <w:spacing w:before="360" w:after="40" w:line="240" w:lineRule="auto"/>
      <w:jc w:val="center"/>
    </w:pPr>
    <w:rPr>
      <w:rFonts w:ascii="Times New Roman" w:eastAsia="Times New Roman" w:hAnsi="Times New Roman" w:cs="Times New Roman"/>
      <w:noProof/>
      <w:lang w:val="en-US"/>
    </w:rPr>
  </w:style>
  <w:style w:type="paragraph" w:customStyle="1" w:styleId="papersubtitle">
    <w:name w:val="paper subtitle"/>
    <w:uiPriority w:val="99"/>
    <w:rsid w:val="00940787"/>
    <w:pPr>
      <w:spacing w:after="120" w:line="240" w:lineRule="auto"/>
      <w:jc w:val="center"/>
    </w:pPr>
    <w:rPr>
      <w:rFonts w:ascii="Times New Roman" w:eastAsia="Times New Roman" w:hAnsi="Times New Roman" w:cs="Times New Roman"/>
      <w:bCs/>
      <w:noProof/>
      <w:sz w:val="28"/>
      <w:szCs w:val="28"/>
      <w:lang w:val="en-US"/>
    </w:rPr>
  </w:style>
  <w:style w:type="paragraph" w:customStyle="1" w:styleId="papertitle">
    <w:name w:val="paper title"/>
    <w:uiPriority w:val="99"/>
    <w:rsid w:val="00940787"/>
    <w:pPr>
      <w:spacing w:after="120" w:line="240" w:lineRule="auto"/>
      <w:jc w:val="center"/>
    </w:pPr>
    <w:rPr>
      <w:rFonts w:ascii="Times New Roman" w:eastAsia="Times New Roman" w:hAnsi="Times New Roman" w:cs="Times New Roman"/>
      <w:bCs/>
      <w:noProof/>
      <w:sz w:val="48"/>
      <w:szCs w:val="48"/>
      <w:lang w:val="en-US"/>
    </w:rPr>
  </w:style>
  <w:style w:type="paragraph" w:customStyle="1" w:styleId="bulletlist">
    <w:name w:val="bullet list"/>
    <w:basedOn w:val="BodyText"/>
    <w:rsid w:val="00940787"/>
    <w:pPr>
      <w:widowControl/>
      <w:numPr>
        <w:numId w:val="14"/>
      </w:numPr>
      <w:tabs>
        <w:tab w:val="clear" w:pos="648"/>
        <w:tab w:val="left" w:pos="288"/>
      </w:tabs>
      <w:autoSpaceDE/>
      <w:autoSpaceDN/>
      <w:spacing w:after="120" w:line="228" w:lineRule="auto"/>
      <w:ind w:left="576" w:hanging="288"/>
      <w:jc w:val="both"/>
    </w:pPr>
    <w:rPr>
      <w:rFonts w:eastAsia="MS Mincho"/>
      <w:spacing w:val="-1"/>
      <w:sz w:val="20"/>
      <w:szCs w:val="20"/>
    </w:rPr>
  </w:style>
  <w:style w:type="paragraph" w:customStyle="1" w:styleId="figurecaption">
    <w:name w:val="figure caption"/>
    <w:rsid w:val="00940787"/>
    <w:pPr>
      <w:numPr>
        <w:numId w:val="15"/>
      </w:numPr>
      <w:tabs>
        <w:tab w:val="left" w:pos="533"/>
      </w:tabs>
      <w:spacing w:before="80" w:line="240" w:lineRule="auto"/>
      <w:ind w:left="0" w:firstLine="0"/>
      <w:jc w:val="both"/>
    </w:pPr>
    <w:rPr>
      <w:rFonts w:ascii="Times New Roman" w:eastAsia="Times New Roman" w:hAnsi="Times New Roman" w:cs="Times New Roman"/>
      <w:noProof/>
      <w:sz w:val="16"/>
      <w:szCs w:val="16"/>
      <w:lang w:val="en-US"/>
    </w:rPr>
  </w:style>
  <w:style w:type="paragraph" w:customStyle="1" w:styleId="keywords">
    <w:name w:val="key words"/>
    <w:uiPriority w:val="99"/>
    <w:rsid w:val="00940787"/>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customStyle="1" w:styleId="tablecolhead">
    <w:name w:val="table col head"/>
    <w:basedOn w:val="Normal"/>
    <w:uiPriority w:val="99"/>
    <w:rsid w:val="00940787"/>
    <w:pPr>
      <w:spacing w:after="0" w:line="240" w:lineRule="auto"/>
      <w:jc w:val="center"/>
    </w:pPr>
    <w:rPr>
      <w:rFonts w:ascii="Times New Roman" w:eastAsia="Times New Roman" w:hAnsi="Times New Roman" w:cs="Times New Roman"/>
      <w:b/>
      <w:bCs/>
      <w:sz w:val="16"/>
      <w:szCs w:val="16"/>
      <w:lang w:val="en-US"/>
    </w:rPr>
  </w:style>
  <w:style w:type="paragraph" w:customStyle="1" w:styleId="tablecolsubhead">
    <w:name w:val="table col subhead"/>
    <w:basedOn w:val="tablecolhead"/>
    <w:uiPriority w:val="99"/>
    <w:rsid w:val="00940787"/>
    <w:rPr>
      <w:i/>
      <w:iCs/>
      <w:sz w:val="15"/>
      <w:szCs w:val="15"/>
    </w:rPr>
  </w:style>
  <w:style w:type="paragraph" w:customStyle="1" w:styleId="tablecopy">
    <w:name w:val="table copy"/>
    <w:uiPriority w:val="99"/>
    <w:rsid w:val="00940787"/>
    <w:pPr>
      <w:spacing w:after="0" w:line="240" w:lineRule="auto"/>
      <w:jc w:val="both"/>
    </w:pPr>
    <w:rPr>
      <w:rFonts w:ascii="Times New Roman" w:eastAsia="Times New Roman" w:hAnsi="Times New Roman" w:cs="Times New Roman"/>
      <w:noProof/>
      <w:sz w:val="16"/>
      <w:szCs w:val="16"/>
      <w:lang w:val="en-US"/>
    </w:rPr>
  </w:style>
  <w:style w:type="paragraph" w:customStyle="1" w:styleId="tablefootnote">
    <w:name w:val="table footnote"/>
    <w:uiPriority w:val="99"/>
    <w:rsid w:val="00940787"/>
    <w:pPr>
      <w:numPr>
        <w:numId w:val="17"/>
      </w:numPr>
      <w:tabs>
        <w:tab w:val="left" w:pos="29"/>
      </w:tabs>
      <w:spacing w:before="60" w:after="30" w:line="240" w:lineRule="auto"/>
      <w:ind w:left="360"/>
      <w:jc w:val="right"/>
    </w:pPr>
    <w:rPr>
      <w:rFonts w:ascii="Times New Roman" w:eastAsia="MS Mincho" w:hAnsi="Times New Roman" w:cs="Times New Roman"/>
      <w:sz w:val="12"/>
      <w:szCs w:val="12"/>
      <w:lang w:val="en-US"/>
    </w:rPr>
  </w:style>
  <w:style w:type="paragraph" w:customStyle="1" w:styleId="tablehead">
    <w:name w:val="table head"/>
    <w:uiPriority w:val="99"/>
    <w:rsid w:val="00940787"/>
    <w:pPr>
      <w:numPr>
        <w:numId w:val="16"/>
      </w:numPr>
      <w:spacing w:before="240" w:after="120" w:line="216" w:lineRule="auto"/>
      <w:jc w:val="center"/>
    </w:pPr>
    <w:rPr>
      <w:rFonts w:ascii="Times New Roman" w:eastAsia="Times New Roman" w:hAnsi="Times New Roman" w:cs="Times New Roman"/>
      <w:smallCaps/>
      <w:noProof/>
      <w:sz w:val="16"/>
      <w:szCs w:val="16"/>
      <w:lang w:val="en-US"/>
    </w:rPr>
  </w:style>
  <w:style w:type="paragraph" w:styleId="BalloonText">
    <w:name w:val="Balloon Text"/>
    <w:basedOn w:val="Normal"/>
    <w:link w:val="BalloonTextChar"/>
    <w:uiPriority w:val="99"/>
    <w:rsid w:val="00940787"/>
    <w:pPr>
      <w:spacing w:after="0" w:line="240" w:lineRule="auto"/>
      <w:jc w:val="center"/>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40787"/>
    <w:rPr>
      <w:rFonts w:ascii="Tahoma" w:eastAsia="Times New Roman" w:hAnsi="Tahoma" w:cs="Tahoma"/>
      <w:sz w:val="16"/>
      <w:szCs w:val="16"/>
      <w:lang w:val="en-US"/>
    </w:rPr>
  </w:style>
  <w:style w:type="paragraph" w:styleId="BodyTextIndent">
    <w:name w:val="Body Text Indent"/>
    <w:basedOn w:val="Normal"/>
    <w:link w:val="BodyTextIndentChar"/>
    <w:rsid w:val="00940787"/>
    <w:pPr>
      <w:spacing w:after="120" w:line="240" w:lineRule="auto"/>
      <w:ind w:left="283"/>
      <w:jc w:val="center"/>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940787"/>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rsid w:val="00940787"/>
    <w:rPr>
      <w:color w:val="800080" w:themeColor="followedHyperlink"/>
      <w:u w:val="single"/>
    </w:rPr>
  </w:style>
  <w:style w:type="character" w:styleId="CommentReference">
    <w:name w:val="annotation reference"/>
    <w:uiPriority w:val="99"/>
    <w:unhideWhenUsed/>
    <w:rsid w:val="00940787"/>
    <w:rPr>
      <w:sz w:val="16"/>
      <w:szCs w:val="16"/>
    </w:rPr>
  </w:style>
  <w:style w:type="paragraph" w:styleId="CommentText">
    <w:name w:val="annotation text"/>
    <w:basedOn w:val="Normal"/>
    <w:link w:val="CommentTextChar"/>
    <w:uiPriority w:val="99"/>
    <w:unhideWhenUsed/>
    <w:qFormat/>
    <w:rsid w:val="00940787"/>
    <w:pPr>
      <w:spacing w:after="0" w:line="240" w:lineRule="auto"/>
    </w:pPr>
    <w:rPr>
      <w:rFonts w:ascii="Times New Roman" w:eastAsia="Times New Roman" w:hAnsi="Times New Roman" w:cs="Times New Roman"/>
      <w:color w:val="000000"/>
      <w:kern w:val="28"/>
      <w:sz w:val="20"/>
      <w:szCs w:val="20"/>
      <w:lang w:val="en-US"/>
    </w:rPr>
  </w:style>
  <w:style w:type="character" w:customStyle="1" w:styleId="CommentTextChar">
    <w:name w:val="Comment Text Char"/>
    <w:basedOn w:val="DefaultParagraphFont"/>
    <w:link w:val="CommentText"/>
    <w:uiPriority w:val="99"/>
    <w:qFormat/>
    <w:rsid w:val="00940787"/>
    <w:rPr>
      <w:rFonts w:ascii="Times New Roman" w:eastAsia="Times New Roman" w:hAnsi="Times New Roman" w:cs="Times New Roman"/>
      <w:color w:val="000000"/>
      <w:kern w:val="28"/>
      <w:sz w:val="20"/>
      <w:szCs w:val="20"/>
      <w:lang w:val="en-US"/>
    </w:rPr>
  </w:style>
  <w:style w:type="paragraph" w:styleId="CommentSubject">
    <w:name w:val="annotation subject"/>
    <w:basedOn w:val="CommentText"/>
    <w:next w:val="CommentText"/>
    <w:link w:val="CommentSubjectChar"/>
    <w:uiPriority w:val="99"/>
    <w:unhideWhenUsed/>
    <w:rsid w:val="00940787"/>
    <w:rPr>
      <w:b/>
      <w:bCs/>
    </w:rPr>
  </w:style>
  <w:style w:type="character" w:customStyle="1" w:styleId="CommentSubjectChar">
    <w:name w:val="Comment Subject Char"/>
    <w:basedOn w:val="CommentTextChar"/>
    <w:link w:val="CommentSubject"/>
    <w:uiPriority w:val="99"/>
    <w:rsid w:val="00940787"/>
    <w:rPr>
      <w:rFonts w:ascii="Times New Roman" w:eastAsia="Times New Roman" w:hAnsi="Times New Roman" w:cs="Times New Roman"/>
      <w:b/>
      <w:bCs/>
      <w:color w:val="000000"/>
      <w:kern w:val="28"/>
      <w:sz w:val="20"/>
      <w:szCs w:val="20"/>
      <w:lang w:val="en-US"/>
    </w:rPr>
  </w:style>
  <w:style w:type="character" w:styleId="FootnoteReference">
    <w:name w:val="footnote reference"/>
    <w:basedOn w:val="DefaultParagraphFont"/>
    <w:uiPriority w:val="99"/>
    <w:unhideWhenUsed/>
    <w:rsid w:val="00940787"/>
    <w:rPr>
      <w:vertAlign w:val="superscript"/>
    </w:rPr>
  </w:style>
  <w:style w:type="paragraph" w:styleId="FootnoteText">
    <w:name w:val="footnote text"/>
    <w:basedOn w:val="Normal"/>
    <w:link w:val="FootnoteTextChar"/>
    <w:uiPriority w:val="99"/>
    <w:unhideWhenUsed/>
    <w:qFormat/>
    <w:rsid w:val="00940787"/>
    <w:pPr>
      <w:spacing w:after="0" w:line="240" w:lineRule="auto"/>
    </w:pPr>
    <w:rPr>
      <w:rFonts w:ascii="Times New Roman" w:eastAsia="Times New Roman" w:hAnsi="Times New Roman" w:cs="Times New Roman"/>
      <w:color w:val="000000"/>
      <w:kern w:val="28"/>
      <w:sz w:val="20"/>
      <w:szCs w:val="20"/>
      <w:lang w:val="en-US"/>
    </w:rPr>
  </w:style>
  <w:style w:type="character" w:customStyle="1" w:styleId="FootnoteTextChar">
    <w:name w:val="Footnote Text Char"/>
    <w:basedOn w:val="DefaultParagraphFont"/>
    <w:link w:val="FootnoteText"/>
    <w:uiPriority w:val="99"/>
    <w:rsid w:val="00940787"/>
    <w:rPr>
      <w:rFonts w:ascii="Times New Roman" w:eastAsia="Times New Roman" w:hAnsi="Times New Roman" w:cs="Times New Roman"/>
      <w:color w:val="000000"/>
      <w:kern w:val="28"/>
      <w:sz w:val="20"/>
      <w:szCs w:val="20"/>
      <w:lang w:val="en-US"/>
    </w:rPr>
  </w:style>
  <w:style w:type="paragraph" w:styleId="TOC1">
    <w:name w:val="toc 1"/>
    <w:basedOn w:val="Normal"/>
    <w:next w:val="Normal"/>
    <w:uiPriority w:val="39"/>
    <w:unhideWhenUsed/>
    <w:qFormat/>
    <w:rsid w:val="00940787"/>
    <w:pPr>
      <w:spacing w:after="100"/>
    </w:pPr>
    <w:rPr>
      <w:rFonts w:ascii="Calibri" w:eastAsia="Times New Roman" w:hAnsi="Calibri" w:cs="Times New Roman"/>
      <w:lang w:val="en-US" w:eastAsia="ja-JP"/>
    </w:rPr>
  </w:style>
  <w:style w:type="paragraph" w:styleId="TOC2">
    <w:name w:val="toc 2"/>
    <w:basedOn w:val="Normal"/>
    <w:next w:val="Normal"/>
    <w:uiPriority w:val="39"/>
    <w:unhideWhenUsed/>
    <w:qFormat/>
    <w:rsid w:val="00940787"/>
    <w:pPr>
      <w:spacing w:after="100"/>
      <w:ind w:left="220"/>
    </w:pPr>
    <w:rPr>
      <w:rFonts w:ascii="Calibri" w:eastAsia="Times New Roman" w:hAnsi="Calibri" w:cs="Times New Roman"/>
      <w:lang w:val="en-US" w:eastAsia="ja-JP"/>
    </w:rPr>
  </w:style>
  <w:style w:type="paragraph" w:styleId="TOC3">
    <w:name w:val="toc 3"/>
    <w:basedOn w:val="Normal"/>
    <w:next w:val="Normal"/>
    <w:uiPriority w:val="39"/>
    <w:unhideWhenUsed/>
    <w:qFormat/>
    <w:rsid w:val="00940787"/>
    <w:pPr>
      <w:spacing w:after="100"/>
      <w:ind w:left="440"/>
    </w:pPr>
    <w:rPr>
      <w:rFonts w:ascii="Calibri" w:eastAsia="Times New Roman" w:hAnsi="Calibri" w:cs="Times New Roman"/>
      <w:lang w:val="en-US" w:eastAsia="ja-JP"/>
    </w:rPr>
  </w:style>
  <w:style w:type="paragraph" w:customStyle="1" w:styleId="msoorganizationname2">
    <w:name w:val="msoorganizationname2"/>
    <w:rsid w:val="00940787"/>
    <w:pPr>
      <w:spacing w:after="0" w:line="240" w:lineRule="auto"/>
      <w:jc w:val="right"/>
    </w:pPr>
    <w:rPr>
      <w:rFonts w:ascii="Franklin Gothic Demi" w:eastAsia="Times New Roman" w:hAnsi="Franklin Gothic Demi" w:cs="Times New Roman"/>
      <w:color w:val="330066"/>
      <w:kern w:val="28"/>
      <w:sz w:val="28"/>
      <w:szCs w:val="28"/>
      <w:lang w:val="en-US"/>
    </w:rPr>
  </w:style>
  <w:style w:type="paragraph" w:customStyle="1" w:styleId="Default">
    <w:name w:val="Default"/>
    <w:rsid w:val="00940787"/>
    <w:pPr>
      <w:autoSpaceDE w:val="0"/>
      <w:autoSpaceDN w:val="0"/>
      <w:adjustRightInd w:val="0"/>
      <w:spacing w:after="0" w:line="240" w:lineRule="auto"/>
    </w:pPr>
    <w:rPr>
      <w:rFonts w:ascii="Tahoma" w:eastAsia="Calibri" w:hAnsi="Tahoma" w:cs="Tahoma"/>
      <w:color w:val="000000"/>
      <w:sz w:val="24"/>
      <w:szCs w:val="24"/>
      <w:lang w:eastAsia="en-PH"/>
    </w:rPr>
  </w:style>
  <w:style w:type="character" w:customStyle="1" w:styleId="apple-converted-space">
    <w:name w:val="apple-converted-space"/>
    <w:rsid w:val="00940787"/>
  </w:style>
  <w:style w:type="paragraph" w:customStyle="1" w:styleId="bodytext0">
    <w:name w:val="bodytext"/>
    <w:basedOn w:val="Normal"/>
    <w:rsid w:val="009407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entry">
    <w:name w:val="bottom_entry"/>
    <w:basedOn w:val="Normal"/>
    <w:rsid w:val="009407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CHeading1">
    <w:name w:val="TOC Heading1"/>
    <w:basedOn w:val="Heading1"/>
    <w:next w:val="Normal"/>
    <w:uiPriority w:val="39"/>
    <w:semiHidden/>
    <w:unhideWhenUsed/>
    <w:qFormat/>
    <w:rsid w:val="00940787"/>
    <w:pPr>
      <w:spacing w:before="480"/>
      <w:outlineLvl w:val="9"/>
    </w:pPr>
    <w:rPr>
      <w:rFonts w:ascii="Cambria" w:eastAsia="Times New Roman" w:hAnsi="Cambria" w:cs="Times New Roman"/>
      <w:b/>
      <w:bCs/>
      <w:color w:val="365F91"/>
      <w:sz w:val="28"/>
      <w:szCs w:val="28"/>
      <w:lang w:val="en-US" w:eastAsia="ja-JP"/>
    </w:rPr>
  </w:style>
  <w:style w:type="character" w:customStyle="1" w:styleId="source">
    <w:name w:val="source"/>
    <w:rsid w:val="00940787"/>
  </w:style>
  <w:style w:type="character" w:customStyle="1" w:styleId="tgc">
    <w:name w:val="_tgc"/>
    <w:qFormat/>
    <w:rsid w:val="00940787"/>
  </w:style>
  <w:style w:type="character" w:customStyle="1" w:styleId="d8e">
    <w:name w:val="_d8e"/>
    <w:rsid w:val="00940787"/>
  </w:style>
  <w:style w:type="paragraph" w:customStyle="1" w:styleId="Normal8">
    <w:name w:val="Normal+8"/>
    <w:basedOn w:val="Default"/>
    <w:next w:val="Default"/>
    <w:uiPriority w:val="99"/>
    <w:rsid w:val="00940787"/>
    <w:rPr>
      <w:rFonts w:ascii="Times New Roman" w:hAnsi="Times New Roman" w:cs="Times New Roman"/>
      <w:color w:val="auto"/>
      <w:lang w:val="en-US" w:eastAsia="en-US"/>
    </w:rPr>
  </w:style>
  <w:style w:type="paragraph" w:customStyle="1" w:styleId="p">
    <w:name w:val="p"/>
    <w:basedOn w:val="Normal"/>
    <w:rsid w:val="009407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
    <w:name w:val="_"/>
    <w:rsid w:val="00940787"/>
  </w:style>
  <w:style w:type="paragraph" w:customStyle="1" w:styleId="html-slice">
    <w:name w:val="html-slice"/>
    <w:basedOn w:val="Normal"/>
    <w:rsid w:val="009407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0">
    <w:name w:val="a"/>
    <w:qFormat/>
    <w:rsid w:val="00940787"/>
  </w:style>
  <w:style w:type="character" w:customStyle="1" w:styleId="l6">
    <w:name w:val="l6"/>
    <w:rsid w:val="00940787"/>
  </w:style>
  <w:style w:type="character" w:customStyle="1" w:styleId="sehl">
    <w:name w:val="sehl"/>
    <w:rsid w:val="00940787"/>
  </w:style>
  <w:style w:type="paragraph" w:customStyle="1" w:styleId="p2">
    <w:name w:val="p2"/>
    <w:basedOn w:val="Normal"/>
    <w:rsid w:val="009407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btleEmphasis1">
    <w:name w:val="Subtle Emphasis1"/>
    <w:uiPriority w:val="19"/>
    <w:qFormat/>
    <w:rsid w:val="00940787"/>
    <w:rPr>
      <w:i/>
      <w:iCs/>
      <w:color w:val="808080"/>
    </w:rPr>
  </w:style>
  <w:style w:type="character" w:customStyle="1" w:styleId="date-display-single">
    <w:name w:val="date-display-single"/>
    <w:rsid w:val="00940787"/>
  </w:style>
  <w:style w:type="character" w:customStyle="1" w:styleId="fontstyle01">
    <w:name w:val="fontstyle01"/>
    <w:rsid w:val="00940787"/>
    <w:rPr>
      <w:rFonts w:ascii="TimesNewRomanPS-BoldMT" w:hAnsi="TimesNewRomanPS-BoldMT" w:hint="default"/>
      <w:b/>
      <w:bCs/>
      <w:color w:val="000000"/>
      <w:sz w:val="24"/>
      <w:szCs w:val="24"/>
    </w:rPr>
  </w:style>
  <w:style w:type="character" w:customStyle="1" w:styleId="fontstyle21">
    <w:name w:val="fontstyle21"/>
    <w:rsid w:val="00940787"/>
    <w:rPr>
      <w:rFonts w:ascii="TimesNewRomanPS-ItalicMT" w:hAnsi="TimesNewRomanPS-ItalicMT" w:hint="default"/>
      <w:i/>
      <w:iCs/>
      <w:color w:val="000000"/>
      <w:sz w:val="24"/>
      <w:szCs w:val="24"/>
    </w:rPr>
  </w:style>
  <w:style w:type="character" w:customStyle="1" w:styleId="fontstyle31">
    <w:name w:val="fontstyle31"/>
    <w:rsid w:val="00940787"/>
    <w:rPr>
      <w:rFonts w:ascii="Calibri" w:hAnsi="Calibri" w:cs="Calibri" w:hint="default"/>
      <w:color w:val="000000"/>
      <w:sz w:val="22"/>
      <w:szCs w:val="22"/>
    </w:rPr>
  </w:style>
  <w:style w:type="paragraph" w:customStyle="1" w:styleId="Revision1">
    <w:name w:val="Revision1"/>
    <w:hidden/>
    <w:uiPriority w:val="99"/>
    <w:semiHidden/>
    <w:rsid w:val="00940787"/>
    <w:pPr>
      <w:spacing w:after="0" w:line="240" w:lineRule="auto"/>
    </w:pPr>
    <w:rPr>
      <w:rFonts w:ascii="Times New Roman" w:eastAsia="Times New Roman" w:hAnsi="Times New Roman" w:cs="Times New Roman"/>
      <w:color w:val="000000"/>
      <w:kern w:val="28"/>
      <w:sz w:val="20"/>
      <w:szCs w:val="20"/>
      <w:lang w:val="en-US"/>
    </w:rPr>
  </w:style>
  <w:style w:type="paragraph" w:customStyle="1" w:styleId="Bibliography1">
    <w:name w:val="Bibliography1"/>
    <w:basedOn w:val="Normal"/>
    <w:next w:val="Normal"/>
    <w:uiPriority w:val="37"/>
    <w:unhideWhenUsed/>
    <w:rsid w:val="00940787"/>
    <w:pPr>
      <w:spacing w:after="0" w:line="240" w:lineRule="auto"/>
    </w:pPr>
    <w:rPr>
      <w:rFonts w:ascii="Times New Roman" w:eastAsia="Times New Roman" w:hAnsi="Times New Roman" w:cs="Times New Roman"/>
      <w:color w:val="000000"/>
      <w:kern w:val="28"/>
      <w:sz w:val="20"/>
      <w:szCs w:val="20"/>
      <w:lang w:val="en-US"/>
    </w:rPr>
  </w:style>
  <w:style w:type="character" w:customStyle="1" w:styleId="topic-highlight">
    <w:name w:val="topic-highlight"/>
    <w:basedOn w:val="DefaultParagraphFont"/>
    <w:rsid w:val="00940787"/>
  </w:style>
  <w:style w:type="table" w:customStyle="1" w:styleId="GridTable5Dark1">
    <w:name w:val="Grid Table 5 Dark1"/>
    <w:basedOn w:val="TableNormal"/>
    <w:uiPriority w:val="50"/>
    <w:rsid w:val="003655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1">
    <w:name w:val="Grid Table 41"/>
    <w:basedOn w:val="TableNormal"/>
    <w:uiPriority w:val="49"/>
    <w:rsid w:val="003655A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15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Cal14</b:Tag>
    <b:SourceType>Book</b:SourceType>
    <b:Guid>{CDCA8D7B-94ED-49D4-A191-2C234E5DB529}</b:Guid>
    <b:Title>Methods of Research and Thesis Writing</b:Title>
    <b:Year>2014</b:Year>
    <b:City>San Juan City</b:City>
    <b:Publisher>National Bookstore Publishing</b:Publisher>
    <b:Author>
      <b:Author>
        <b:NameList>
          <b:Person>
            <b:Last>Calderon</b:Last>
            <b:First>J</b:First>
          </b:Person>
          <b:Person>
            <b:Last>Gonzales</b:Last>
            <b:First>E</b:First>
          </b:Person>
        </b:NameList>
      </b:Author>
    </b:Author>
    <b:RefOrder>15</b:RefOrder>
  </b:Source>
  <b:Source>
    <b:Tag>Ego20</b:Tag>
    <b:SourceType>JournalArticle</b:SourceType>
    <b:Guid>{3362BDE4-B893-4800-90BE-0A2D27C023A4}</b:Guid>
    <b:Author>
      <b:Author>
        <b:NameList>
          <b:Person>
            <b:Last>Konev</b:Last>
            <b:First>Egoshin</b:First>
            <b:Middle>NS.</b:Middle>
          </b:Person>
        </b:NameList>
      </b:Author>
    </b:Author>
    <b:Title>A Model of Threats to the Confidentiality of Information Processed in Cyberspace Based on the Information Flows Model</b:Title>
    <b:JournalName>The Symmetry</b:JournalName>
    <b:Year>2020</b:Year>
    <b:Pages>2-18</b:Pages>
    <b:RefOrder>3</b:RefOrder>
  </b:Source>
  <b:Source>
    <b:Tag>UKN17</b:Tag>
    <b:SourceType>Book</b:SourceType>
    <b:Guid>{4AC7C748-2B6C-42EE-BCF1-78D64EF3C70A}</b:Guid>
    <b:Title>Risk Assessment Handbook</b:Title>
    <b:Year>2017</b:Year>
    <b:City>Richmond</b:City>
    <b:Publisher>OGL Crown</b:Publisher>
    <b:Author>
      <b:Author>
        <b:NameList>
          <b:Person>
            <b:Last>UK National Archieves</b:Last>
          </b:Person>
        </b:NameList>
      </b:Author>
    </b:Author>
    <b:RefOrder>4</b:RefOrder>
  </b:Source>
  <b:Source>
    <b:Tag>DSU20</b:Tag>
    <b:SourceType>InternetSite</b:SourceType>
    <b:Guid>{8A81BD07-F2E6-4938-AE55-34EA9BC9C9A2}</b:Guid>
    <b:Title>Delta State University Policies</b:Title>
    <b:Year>2020</b:Year>
    <b:Author>
      <b:Author>
        <b:NameList>
          <b:Person>
            <b:Last>DSU</b:Last>
          </b:Person>
        </b:NameList>
      </b:Author>
    </b:Author>
    <b:InternetSiteTitle>https://www.deltastate.edu/</b:InternetSiteTitle>
    <b:URL>https://www.deltastate.edu/policies/policy/university-policies/academic-and-administrative-operations/data-integrity/</b:URL>
    <b:RefOrder>5</b:RefOrder>
  </b:Source>
  <b:Source>
    <b:Tag>Kat17</b:Tag>
    <b:SourceType>Report</b:SourceType>
    <b:Guid>{CD10A0A7-9C3D-4953-9A27-E4AF670E6E4D}</b:Guid>
    <b:Title>Institutional Data Quality and the Data Integrity Team</b:Title>
    <b:Year>2017</b:Year>
    <b:Author>
      <b:Author>
        <b:NameList>
          <b:Person>
            <b:Last>McGuire</b:Last>
            <b:First>Katherine</b:First>
            <b:Middle>A.</b:Middle>
          </b:Person>
        </b:NameList>
      </b:Author>
    </b:Author>
    <b:Publisher>Association for Institutional Research</b:Publisher>
    <b:City>Oxford, Englang</b:City>
    <b:RefOrder>6</b:RefOrder>
  </b:Source>
  <b:Source>
    <b:Tag>Joe21</b:Tag>
    <b:SourceType>InternetSite</b:SourceType>
    <b:Guid>{614FB6E6-0C3F-4B4C-B492-AC18397EE1EC}</b:Guid>
    <b:Title>The Importance of Maintaining Records to Modern Risk Management Programs</b:Title>
    <b:Year>2021</b:Year>
    <b:Author>
      <b:Author>
        <b:NameList>
          <b:Person>
            <b:Last>Crampton</b:Last>
            <b:First>Joe</b:First>
          </b:Person>
        </b:NameList>
      </b:Author>
    </b:Author>
    <b:InternetSiteTitle>https://www.resolver.com/</b:InternetSiteTitle>
    <b:Month>September</b:Month>
    <b:Day>20</b:Day>
    <b:URL>https://www.resolver.com/blog/the-importance-of-maintaining-records-to-modern-risk-management-programs/</b:URL>
    <b:RefOrder>7</b:RefOrder>
  </b:Source>
  <b:Source>
    <b:Tag>Suh18</b:Tag>
    <b:SourceType>JournalArticle</b:SourceType>
    <b:Guid>{173B33EB-A6EA-47CD-99C6-FA3528DA7262}</b:Guid>
    <b:Author>
      <b:Author>
        <b:NameList>
          <b:Person>
            <b:Last>Suhail Qadir</b:Last>
            <b:First>S.</b:First>
            <b:Middle>M. K. Quadri</b:Middle>
          </b:Person>
        </b:NameList>
      </b:Author>
    </b:Author>
    <b:Title>Information Availability: An Insight into the Most Important Attribute of Information </b:Title>
    <b:Year>2018</b:Year>
    <b:JournalName>Journal of Information Security</b:JournalName>
    <b:Pages>185-194</b:Pages>
    <b:RefOrder>8</b:RefOrder>
  </b:Source>
  <b:Source>
    <b:Tag>Pen16</b:Tag>
    <b:SourceType>Report</b:SourceType>
    <b:Guid>{309D033A-7AA4-4BB2-9BDD-6C13C9AEFBBE}</b:Guid>
    <b:Title>The Parkerian Hexad: CIA Expanded</b:Title>
    <b:Year>2016</b:Year>
    <b:Author>
      <b:Author>
        <b:NameList>
          <b:Person>
            <b:Last>Pender-Bay</b:Last>
            <b:First>George</b:First>
          </b:Person>
        </b:NameList>
      </b:Author>
    </b:Author>
    <b:City>Illinois</b:City>
    <b:Publisher>Lewis University</b:Publisher>
    <b:RefOrder>9</b:RefOrder>
  </b:Source>
  <b:Source>
    <b:Tag>Ivy20</b:Tag>
    <b:SourceType>InternetSite</b:SourceType>
    <b:Guid>{9BBA4814-8D48-4701-A4C7-FFC9C95F482B}</b:Guid>
    <b:Title>Possession Factor</b:Title>
    <b:Year>2020</b:Year>
    <b:Author>
      <b:Author>
        <b:NameList>
          <b:Person>
            <b:Last>Wigmore</b:Last>
            <b:First>Ivy</b:First>
          </b:Person>
        </b:NameList>
      </b:Author>
    </b:Author>
    <b:InternetSiteTitle>https://www.techtarget.com</b:InternetSiteTitle>
    <b:URL>https://www.techtarget.com/searchsecurity/definition/possession-factor#:~:text=The%20possession%20factor%2C%20in%20a,conjunction%20with%20a%20software%20token.</b:URL>
    <b:RefOrder>10</b:RefOrder>
  </b:Source>
  <b:Source>
    <b:Tag>Den18</b:Tag>
    <b:SourceType>InternetSite</b:SourceType>
    <b:Guid>{284FD87F-05A6-469B-8BAF-CE3E3677FE0E}</b:Guid>
    <b:Author>
      <b:Author>
        <b:NameList>
          <b:Person>
            <b:Last>Adams</b:Last>
            <b:First>Dennis</b:First>
            <b:Middle>A.</b:Middle>
          </b:Person>
        </b:NameList>
      </b:Author>
    </b:Author>
    <b:Title>Possession as an Element of Information Security</b:Title>
    <b:InternetSiteTitle>https://www.tandfonline.com/</b:InternetSiteTitle>
    <b:Year>2018</b:Year>
    <b:URL>https://www.tandfonline.com/doi/abs/10.1080/10658989509342496</b:URL>
    <b:RefOrder>11</b:RefOrder>
  </b:Source>
  <b:Source>
    <b:Tag>And14</b:Tag>
    <b:SourceType>InternetSite</b:SourceType>
    <b:Guid>{634B5972-C758-458D-9733-75C61C666711}</b:Guid>
    <b:Title>Parkerian Hexad</b:Title>
    <b:InternetSiteTitle>https://www.sciencedirect.com</b:InternetSiteTitle>
    <b:Year>2014</b:Year>
    <b:Day>2014</b:Day>
    <b:URL>https://www.sciencedirect.com/topics/computer-science/parkerian-hexad</b:URL>
    <b:Author>
      <b:Author>
        <b:NameList>
          <b:Person>
            <b:Last>Andress</b:Last>
            <b:First>Jason</b:First>
          </b:Person>
        </b:NameList>
      </b:Author>
    </b:Author>
    <b:RefOrder>12</b:RefOrder>
  </b:Source>
  <b:Source>
    <b:Tag>Joy18</b:Tag>
    <b:SourceType>JournalArticle</b:SourceType>
    <b:Guid>{FAD5087D-E0E0-4C69-8577-6091D9EA3860}</b:Guid>
    <b:Title>Preparing Users to Transfer Records to a Digital Repository for Permanent Preservation</b:Title>
    <b:Year>2016-2018</b:Year>
    <b:Author>
      <b:Author>
        <b:NameList>
          <b:Person>
            <b:Last>Rowe</b:Last>
            <b:First>Joy</b:First>
          </b:Person>
        </b:NameList>
      </b:Author>
    </b:Author>
    <b:JournalName>Journal of the South African Society of Archivist Vol. 49</b:JournalName>
    <b:Pages>41-56</b:Pages>
    <b:RefOrder>13</b:RefOrder>
  </b:Source>
  <b:Source>
    <b:Tag>Les20</b:Tag>
    <b:SourceType>JournalArticle</b:SourceType>
    <b:Guid>{AD50C0B1-2D96-4A92-834E-4A68F000647B}</b:Guid>
    <b:Author>
      <b:Author>
        <b:NameList>
          <b:Person>
            <b:Last>Johnston</b:Last>
            <b:First>Leslie</b:First>
          </b:Person>
        </b:NameList>
      </b:Author>
    </b:Author>
    <b:Title>Challenges in Preservation and Archiving Digital Materials</b:Title>
    <b:JournalName>Information Services &amp; Use</b:JournalName>
    <b:Year>2020</b:Year>
    <b:Pages>190-199</b:Pages>
    <b:RefOrder>14</b:RefOrder>
  </b:Source>
  <b:Source>
    <b:Tag>Bur10</b:Tag>
    <b:SourceType>JournalArticle</b:SourceType>
    <b:Guid>{390F1BC1-F82D-4733-8AD6-F54B63DF9075}</b:Guid>
    <b:Title>Strategies Used by The Georgia University Registrar</b:Title>
    <b:Year>2010</b:Year>
    <b:Author>
      <b:Author>
        <b:NameList>
          <b:Person>
            <b:Last>Burden</b:Last>
            <b:Middle>Stokes</b:Middle>
            <b:First>Velma</b:First>
          </b:Person>
        </b:NameList>
      </b:Author>
    </b:Author>
    <b:JournalName>Georgia University Electronic Theses and Disseration Journal</b:JournalName>
    <b:Pages>1-22</b:Pages>
    <b:RefOrder>1</b:RefOrder>
  </b:Source>
</b:Sources>
</file>

<file path=customXml/itemProps1.xml><?xml version="1.0" encoding="utf-8"?>
<ds:datastoreItem xmlns:ds="http://schemas.openxmlformats.org/officeDocument/2006/customXml" ds:itemID="{DED37F9B-1C5C-43F6-A2B8-613C32AA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3784</Words>
  <Characters>21572</Characters>
  <Application>Microsoft Office Word</Application>
  <DocSecurity>0</DocSecurity>
  <Lines>179</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41</cp:revision>
  <cp:lastPrinted>2023-10-30T08:10:00Z</cp:lastPrinted>
  <dcterms:created xsi:type="dcterms:W3CDTF">2023-12-19T12:33:00Z</dcterms:created>
  <dcterms:modified xsi:type="dcterms:W3CDTF">2025-07-24T12:01:00Z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94063fcb3f2ce0a9f559698f3c0375de3f5b45affdb2b91b016b4665e6936655</vt:lpwstr>
  </property>
</Properties>
</file>